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E147E" w14:textId="77777777" w:rsidR="00927733" w:rsidRDefault="0087517A" w:rsidP="009460E2">
      <w:pPr>
        <w:tabs>
          <w:tab w:val="right" w:pos="9630"/>
        </w:tabs>
        <w:snapToGrid w:val="0"/>
        <w:spacing w:after="0"/>
        <w:jc w:val="both"/>
        <w:rPr>
          <w:rFonts w:ascii="Arial" w:hAnsi="Arial" w:cs="Arial"/>
        </w:rPr>
      </w:pPr>
      <w:bookmarkStart w:id="0" w:name="OLE_LINK24"/>
      <w:bookmarkStart w:id="1" w:name="OLE_LINK12"/>
      <w:bookmarkStart w:id="2" w:name="OLE_LINK13"/>
      <w:bookmarkStart w:id="3" w:name="OLE_LINK34"/>
      <w:bookmarkStart w:id="4" w:name="OLE_LINK33"/>
      <w:r>
        <w:rPr>
          <w:rFonts w:ascii="Arial" w:hAnsi="Arial" w:cs="Arial"/>
          <w:b/>
        </w:rPr>
        <w:t>3GPP TSG RAN WG1 #109-e                                               R1-22</w:t>
      </w:r>
      <w:r w:rsidR="00FE6D4D" w:rsidRPr="00FE6D4D">
        <w:rPr>
          <w:rFonts w:ascii="Arial" w:hAnsi="Arial" w:cs="Arial"/>
          <w:b/>
        </w:rPr>
        <w:t>03628</w:t>
      </w:r>
    </w:p>
    <w:p w14:paraId="27E512DF" w14:textId="77777777" w:rsidR="00927733" w:rsidRDefault="0087517A" w:rsidP="009460E2">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14:paraId="1A11BA79" w14:textId="77777777" w:rsidR="00927733" w:rsidRDefault="00927733" w:rsidP="009460E2">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352B760B" w14:textId="77777777" w:rsidR="00927733" w:rsidRDefault="0087517A" w:rsidP="009460E2">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5F5C65C7" w14:textId="77777777" w:rsidR="00927733" w:rsidRDefault="0087517A" w:rsidP="009460E2">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sidR="002C682C">
        <w:rPr>
          <w:rFonts w:ascii="Arial" w:eastAsia="宋体" w:hAnsi="Arial" w:cs="Arial"/>
          <w:b/>
        </w:rPr>
        <w:t>Discussion on</w:t>
      </w:r>
      <w:r w:rsidR="00BE5F4C">
        <w:rPr>
          <w:rFonts w:ascii="Arial" w:eastAsia="宋体" w:hAnsi="Arial" w:cs="Arial"/>
          <w:b/>
        </w:rPr>
        <w:t xml:space="preserve"> </w:t>
      </w:r>
      <w:r w:rsidR="00BE5F4C" w:rsidRPr="00BE5F4C">
        <w:rPr>
          <w:rFonts w:ascii="Arial" w:eastAsia="宋体" w:hAnsi="Arial" w:cs="Arial"/>
          <w:b/>
        </w:rPr>
        <w:t>Positioning for RedCap UE</w:t>
      </w:r>
    </w:p>
    <w:bookmarkEnd w:id="0"/>
    <w:p w14:paraId="76B95EB4" w14:textId="77777777" w:rsidR="00927733" w:rsidRDefault="0087517A" w:rsidP="009460E2">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sidR="00076153">
        <w:rPr>
          <w:rFonts w:ascii="Arial" w:eastAsia="宋体" w:hAnsi="Arial" w:cs="Arial"/>
          <w:b/>
        </w:rPr>
        <w:t>5</w:t>
      </w:r>
      <w:r>
        <w:rPr>
          <w:rFonts w:ascii="Arial" w:eastAsia="宋体" w:hAnsi="Arial" w:cs="Arial"/>
          <w:b/>
        </w:rPr>
        <w:t>.</w:t>
      </w:r>
      <w:r w:rsidR="00131BDB">
        <w:rPr>
          <w:rFonts w:ascii="Arial" w:eastAsia="宋体" w:hAnsi="Arial" w:cs="Arial"/>
          <w:b/>
        </w:rPr>
        <w:t>3</w:t>
      </w:r>
    </w:p>
    <w:bookmarkEnd w:id="1"/>
    <w:bookmarkEnd w:id="2"/>
    <w:bookmarkEnd w:id="3"/>
    <w:bookmarkEnd w:id="4"/>
    <w:p w14:paraId="4073104F" w14:textId="77777777" w:rsidR="00927733" w:rsidRDefault="0087517A" w:rsidP="009460E2">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1945765A" w14:textId="77777777" w:rsidR="00927733" w:rsidRDefault="0087517A" w:rsidP="009460E2">
      <w:pPr>
        <w:pStyle w:val="1"/>
        <w:snapToGrid w:val="0"/>
        <w:spacing w:before="120" w:afterLines="50" w:after="180"/>
        <w:ind w:left="431" w:hanging="431"/>
        <w:jc w:val="both"/>
        <w:rPr>
          <w:sz w:val="28"/>
          <w:lang w:val="en-US"/>
        </w:rPr>
      </w:pPr>
      <w:bookmarkStart w:id="5" w:name="OLE_LINK1"/>
      <w:r>
        <w:rPr>
          <w:sz w:val="28"/>
          <w:lang w:val="en-US"/>
        </w:rPr>
        <w:t>Introduction</w:t>
      </w:r>
    </w:p>
    <w:p w14:paraId="18DA1165" w14:textId="48FAAAFA" w:rsidR="00927733" w:rsidRDefault="0087517A" w:rsidP="008875AE">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In RAN#94e meeting, a </w:t>
      </w:r>
      <w:r w:rsidR="003A388F">
        <w:rPr>
          <w:rFonts w:ascii="Times New Roman" w:hAnsi="Times New Roman"/>
          <w:iCs/>
          <w:sz w:val="20"/>
          <w:szCs w:val="20"/>
        </w:rPr>
        <w:t>S</w:t>
      </w:r>
      <w:r>
        <w:rPr>
          <w:rFonts w:ascii="Times New Roman" w:hAnsi="Times New Roman"/>
          <w:iCs/>
          <w:sz w:val="20"/>
          <w:szCs w:val="20"/>
        </w:rPr>
        <w:t xml:space="preserve">ID </w:t>
      </w:r>
      <w:r w:rsidR="004C169A">
        <w:rPr>
          <w:rFonts w:ascii="Times New Roman" w:hAnsi="Times New Roman"/>
          <w:iCs/>
          <w:sz w:val="20"/>
          <w:szCs w:val="20"/>
        </w:rPr>
        <w:t>for s</w:t>
      </w:r>
      <w:r w:rsidR="004C169A" w:rsidRPr="004C169A">
        <w:rPr>
          <w:rFonts w:ascii="Times New Roman" w:hAnsi="Times New Roman"/>
          <w:iCs/>
          <w:sz w:val="20"/>
          <w:szCs w:val="20"/>
        </w:rPr>
        <w:t>tudy on expanded and improved NR positioning</w:t>
      </w:r>
      <w:r w:rsidR="004C169A">
        <w:rPr>
          <w:rFonts w:ascii="Times New Roman" w:hAnsi="Times New Roman"/>
          <w:iCs/>
          <w:sz w:val="20"/>
          <w:szCs w:val="20"/>
        </w:rPr>
        <w:t xml:space="preserve"> was approved for Rel-18 where one item is to study </w:t>
      </w:r>
      <w:r w:rsidR="00101E71">
        <w:rPr>
          <w:rFonts w:ascii="Times New Roman" w:hAnsi="Times New Roman"/>
          <w:bCs/>
          <w:sz w:val="20"/>
          <w:szCs w:val="20"/>
        </w:rPr>
        <w:t>p</w:t>
      </w:r>
      <w:r w:rsidR="00101E71" w:rsidRPr="00101E71">
        <w:rPr>
          <w:rFonts w:ascii="Times New Roman" w:hAnsi="Times New Roman"/>
          <w:bCs/>
          <w:sz w:val="20"/>
          <w:szCs w:val="20"/>
        </w:rPr>
        <w:t>ositioning support for RedCap UE</w:t>
      </w:r>
      <w:r w:rsidR="004C169A" w:rsidRPr="002D3D8E">
        <w:rPr>
          <w:rFonts w:ascii="Times New Roman" w:hAnsi="Times New Roman"/>
          <w:bCs/>
          <w:sz w:val="20"/>
          <w:szCs w:val="20"/>
        </w:rPr>
        <w:t xml:space="preserve"> </w:t>
      </w:r>
      <w:r w:rsidR="004C169A">
        <w:rPr>
          <w:rFonts w:ascii="Times New Roman" w:hAnsi="Times New Roman"/>
          <w:iCs/>
          <w:sz w:val="20"/>
          <w:szCs w:val="20"/>
        </w:rPr>
        <w:t xml:space="preserve">as follows </w:t>
      </w:r>
      <w:r>
        <w:rPr>
          <w:rFonts w:ascii="Times New Roman" w:hAnsi="Times New Roman"/>
          <w:iCs/>
          <w:sz w:val="20"/>
          <w:szCs w:val="20"/>
        </w:rPr>
        <w:t>[1]</w:t>
      </w:r>
      <w:r w:rsidR="00635253">
        <w:rPr>
          <w:rFonts w:ascii="Times New Roman" w:hAnsi="Times New Roman"/>
          <w:iCs/>
          <w:sz w:val="20"/>
          <w:szCs w:val="20"/>
        </w:rPr>
        <w:t>.</w:t>
      </w:r>
    </w:p>
    <w:tbl>
      <w:tblPr>
        <w:tblStyle w:val="af1"/>
        <w:tblW w:w="0" w:type="auto"/>
        <w:tblLook w:val="04A0" w:firstRow="1" w:lastRow="0" w:firstColumn="1" w:lastColumn="0" w:noHBand="0" w:noVBand="1"/>
      </w:tblPr>
      <w:tblGrid>
        <w:gridCol w:w="9302"/>
      </w:tblGrid>
      <w:tr w:rsidR="00927733" w14:paraId="3E91CCF3" w14:textId="77777777" w:rsidTr="00A57B85">
        <w:trPr>
          <w:trHeight w:val="1779"/>
        </w:trPr>
        <w:tc>
          <w:tcPr>
            <w:tcW w:w="9302" w:type="dxa"/>
          </w:tcPr>
          <w:p w14:paraId="00DA1A19" w14:textId="77777777" w:rsidR="007F6AA0" w:rsidRPr="007F6AA0" w:rsidRDefault="007F6AA0" w:rsidP="007F6AA0">
            <w:pPr>
              <w:numPr>
                <w:ilvl w:val="0"/>
                <w:numId w:val="7"/>
              </w:numPr>
              <w:overflowPunct w:val="0"/>
              <w:autoSpaceDE w:val="0"/>
              <w:autoSpaceDN w:val="0"/>
              <w:adjustRightInd w:val="0"/>
              <w:spacing w:after="0" w:line="240" w:lineRule="auto"/>
              <w:textAlignment w:val="baseline"/>
              <w:rPr>
                <w:rFonts w:ascii="Times New Roman" w:eastAsia="等线" w:hAnsi="Times New Roman"/>
                <w:bCs/>
                <w:sz w:val="20"/>
                <w:szCs w:val="20"/>
                <w:lang w:val="en-GB" w:eastAsia="en-GB"/>
              </w:rPr>
            </w:pPr>
            <w:r w:rsidRPr="007F6AA0">
              <w:rPr>
                <w:rFonts w:ascii="Times New Roman" w:eastAsia="等线" w:hAnsi="Times New Roman"/>
                <w:bCs/>
                <w:sz w:val="20"/>
                <w:szCs w:val="20"/>
                <w:lang w:val="en-GB" w:eastAsia="en-GB"/>
              </w:rPr>
              <w:t>Positioning support for RedCap UEs, considering the following:</w:t>
            </w:r>
          </w:p>
          <w:p w14:paraId="4A27F2B8" w14:textId="77777777" w:rsidR="007F6AA0" w:rsidRPr="007F6AA0" w:rsidRDefault="007F6AA0" w:rsidP="007F6AA0">
            <w:pPr>
              <w:numPr>
                <w:ilvl w:val="1"/>
                <w:numId w:val="7"/>
              </w:numPr>
              <w:overflowPunct w:val="0"/>
              <w:autoSpaceDE w:val="0"/>
              <w:autoSpaceDN w:val="0"/>
              <w:adjustRightInd w:val="0"/>
              <w:spacing w:after="0" w:line="240" w:lineRule="auto"/>
              <w:textAlignment w:val="baseline"/>
              <w:rPr>
                <w:rFonts w:ascii="Times New Roman" w:eastAsia="等线" w:hAnsi="Times New Roman"/>
                <w:bCs/>
                <w:sz w:val="20"/>
                <w:szCs w:val="20"/>
                <w:lang w:val="en-GB" w:eastAsia="en-GB"/>
              </w:rPr>
            </w:pPr>
            <w:r w:rsidRPr="007F6AA0">
              <w:rPr>
                <w:rFonts w:ascii="Times New Roman" w:eastAsia="等线" w:hAnsi="Times New Roman"/>
                <w:bCs/>
                <w:sz w:val="20"/>
                <w:szCs w:val="20"/>
                <w:lang w:val="en-GB" w:eastAsia="en-GB"/>
              </w:rPr>
              <w:t>Evaluate positioning performance of existing positioning procedures and measurements with RedCap UEs[RAN1]</w:t>
            </w:r>
          </w:p>
          <w:p w14:paraId="79975B2D" w14:textId="77777777" w:rsidR="007F6AA0" w:rsidRPr="004555BD" w:rsidRDefault="007F6AA0" w:rsidP="007F6AA0">
            <w:pPr>
              <w:numPr>
                <w:ilvl w:val="1"/>
                <w:numId w:val="7"/>
              </w:numPr>
              <w:overflowPunct w:val="0"/>
              <w:autoSpaceDE w:val="0"/>
              <w:autoSpaceDN w:val="0"/>
              <w:adjustRightInd w:val="0"/>
              <w:spacing w:after="0" w:line="240" w:lineRule="auto"/>
              <w:textAlignment w:val="baseline"/>
            </w:pPr>
            <w:r w:rsidRPr="007F6AA0">
              <w:rPr>
                <w:rFonts w:ascii="Times New Roman" w:eastAsia="等线" w:hAnsi="Times New Roman"/>
                <w:bCs/>
                <w:sz w:val="20"/>
                <w:szCs w:val="20"/>
                <w:lang w:val="en-GB" w:eastAsia="en-GB"/>
              </w:rPr>
              <w:t>Based on the evaluation, assess the necessity of enhancements and, if needed, identify enhancements to help address limitations associated with for RedCap UEs [RAN1, RAN2]</w:t>
            </w:r>
          </w:p>
        </w:tc>
      </w:tr>
    </w:tbl>
    <w:p w14:paraId="7A706D00" w14:textId="537E27DD" w:rsidR="00927733" w:rsidRDefault="0087517A" w:rsidP="009460E2">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w:t>
      </w:r>
      <w:r>
        <w:rPr>
          <w:rFonts w:ascii="Times New Roman" w:hAnsi="Times New Roman" w:hint="eastAsia"/>
          <w:iCs/>
          <w:sz w:val="20"/>
          <w:szCs w:val="20"/>
        </w:rPr>
        <w:t xml:space="preserve"> this contribution, we </w:t>
      </w:r>
      <w:r>
        <w:rPr>
          <w:rFonts w:ascii="Times New Roman" w:hAnsi="Times New Roman"/>
          <w:iCs/>
          <w:sz w:val="20"/>
          <w:szCs w:val="20"/>
        </w:rPr>
        <w:t>provide</w:t>
      </w:r>
      <w:r>
        <w:rPr>
          <w:rFonts w:ascii="Times New Roman" w:hAnsi="Times New Roman" w:hint="eastAsia"/>
          <w:iCs/>
          <w:sz w:val="20"/>
          <w:szCs w:val="20"/>
        </w:rPr>
        <w:t xml:space="preserve"> our views on </w:t>
      </w:r>
      <w:r w:rsidR="003D3DC6">
        <w:rPr>
          <w:rFonts w:ascii="Times New Roman" w:hAnsi="Times New Roman"/>
          <w:iCs/>
          <w:sz w:val="20"/>
          <w:szCs w:val="20"/>
        </w:rPr>
        <w:t>p</w:t>
      </w:r>
      <w:r w:rsidR="003D3DC6" w:rsidRPr="003D3DC6">
        <w:rPr>
          <w:rFonts w:ascii="Times New Roman" w:hAnsi="Times New Roman"/>
          <w:iCs/>
          <w:sz w:val="20"/>
          <w:szCs w:val="20"/>
        </w:rPr>
        <w:t>ositioning support for RedCap UE</w:t>
      </w:r>
      <w:r w:rsidR="00EA3DAB">
        <w:rPr>
          <w:rFonts w:ascii="Times New Roman" w:hAnsi="Times New Roman"/>
          <w:iCs/>
          <w:sz w:val="20"/>
          <w:szCs w:val="20"/>
        </w:rPr>
        <w:t xml:space="preserve"> from RAN1 perspective</w:t>
      </w:r>
      <w:r>
        <w:rPr>
          <w:rFonts w:ascii="Times New Roman" w:hAnsi="Times New Roman" w:hint="eastAsia"/>
          <w:iCs/>
          <w:sz w:val="20"/>
          <w:szCs w:val="20"/>
        </w:rPr>
        <w:t>.</w:t>
      </w:r>
    </w:p>
    <w:bookmarkEnd w:id="5"/>
    <w:p w14:paraId="46129A54" w14:textId="77777777" w:rsidR="00927733" w:rsidRDefault="0087517A" w:rsidP="009460E2">
      <w:pPr>
        <w:pStyle w:val="1"/>
        <w:snapToGrid w:val="0"/>
        <w:spacing w:before="120" w:afterLines="50" w:after="180"/>
        <w:ind w:left="431" w:hanging="431"/>
        <w:jc w:val="both"/>
        <w:rPr>
          <w:sz w:val="28"/>
          <w:lang w:val="en-US"/>
        </w:rPr>
      </w:pPr>
      <w:r>
        <w:rPr>
          <w:sz w:val="28"/>
          <w:lang w:val="en-US"/>
        </w:rPr>
        <w:t>Discussion</w:t>
      </w:r>
    </w:p>
    <w:p w14:paraId="52B74FC6" w14:textId="480D8FD7" w:rsidR="00927733" w:rsidRPr="0015161E" w:rsidRDefault="0087517A" w:rsidP="009460E2">
      <w:pPr>
        <w:pStyle w:val="2"/>
        <w:snapToGrid w:val="0"/>
        <w:spacing w:line="240" w:lineRule="auto"/>
        <w:rPr>
          <w:b/>
          <w:sz w:val="24"/>
          <w:szCs w:val="24"/>
        </w:rPr>
      </w:pPr>
      <w:r w:rsidRPr="0015161E">
        <w:rPr>
          <w:b/>
          <w:sz w:val="24"/>
          <w:szCs w:val="24"/>
        </w:rPr>
        <w:t xml:space="preserve">2.1 </w:t>
      </w:r>
      <w:r w:rsidR="007B4161">
        <w:rPr>
          <w:b/>
          <w:sz w:val="24"/>
          <w:szCs w:val="24"/>
        </w:rPr>
        <w:t>P</w:t>
      </w:r>
      <w:r w:rsidR="00A1275E" w:rsidRPr="00A1275E">
        <w:rPr>
          <w:b/>
          <w:sz w:val="24"/>
          <w:szCs w:val="24"/>
        </w:rPr>
        <w:t>ositioning performance</w:t>
      </w:r>
      <w:r w:rsidR="007B4161">
        <w:rPr>
          <w:b/>
          <w:sz w:val="24"/>
          <w:szCs w:val="24"/>
        </w:rPr>
        <w:t xml:space="preserve"> of RedCap UE</w:t>
      </w:r>
    </w:p>
    <w:p w14:paraId="5D7C2ECD" w14:textId="77777777" w:rsidR="00776DAE" w:rsidRDefault="00776DAE" w:rsidP="0042589E">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Nowadays, industry application of RedCap UE (e.g., underground mining, </w:t>
      </w:r>
      <w:r w:rsidR="0051664A">
        <w:rPr>
          <w:rFonts w:ascii="Times New Roman" w:eastAsia="宋体" w:hAnsi="Times New Roman"/>
          <w:sz w:val="20"/>
          <w:szCs w:val="20"/>
        </w:rPr>
        <w:t xml:space="preserve">remote </w:t>
      </w:r>
      <w:r w:rsidR="0051664A" w:rsidRPr="0051664A">
        <w:rPr>
          <w:rFonts w:ascii="Times New Roman" w:eastAsia="宋体" w:hAnsi="Times New Roman"/>
          <w:sz w:val="20"/>
          <w:szCs w:val="20"/>
        </w:rPr>
        <w:t>supervision</w:t>
      </w:r>
      <w:r w:rsidR="0051664A">
        <w:rPr>
          <w:rFonts w:ascii="Times New Roman" w:eastAsia="宋体" w:hAnsi="Times New Roman"/>
          <w:sz w:val="20"/>
          <w:szCs w:val="20"/>
        </w:rPr>
        <w:t>, etc</w:t>
      </w:r>
      <w:r>
        <w:rPr>
          <w:rFonts w:ascii="Times New Roman" w:eastAsia="宋体" w:hAnsi="Times New Roman"/>
          <w:sz w:val="20"/>
          <w:szCs w:val="20"/>
        </w:rPr>
        <w:t>)</w:t>
      </w:r>
      <w:r w:rsidR="0051664A">
        <w:rPr>
          <w:rFonts w:ascii="Times New Roman" w:eastAsia="宋体" w:hAnsi="Times New Roman"/>
          <w:sz w:val="20"/>
          <w:szCs w:val="20"/>
        </w:rPr>
        <w:t xml:space="preserve"> is promising.</w:t>
      </w:r>
      <w:r w:rsidR="003D6ACC">
        <w:rPr>
          <w:rFonts w:ascii="Times New Roman" w:eastAsia="宋体" w:hAnsi="Times New Roman"/>
          <w:sz w:val="20"/>
          <w:szCs w:val="20"/>
        </w:rPr>
        <w:t xml:space="preserve"> The location of these UE should be </w:t>
      </w:r>
      <w:r w:rsidR="003D6ACC" w:rsidRPr="003D6ACC">
        <w:rPr>
          <w:rFonts w:ascii="Times New Roman" w:eastAsia="宋体" w:hAnsi="Times New Roman"/>
          <w:sz w:val="20"/>
          <w:szCs w:val="20"/>
        </w:rPr>
        <w:t>guarantee</w:t>
      </w:r>
      <w:r w:rsidR="003D6ACC">
        <w:rPr>
          <w:rFonts w:ascii="Times New Roman" w:eastAsia="宋体" w:hAnsi="Times New Roman"/>
          <w:sz w:val="20"/>
          <w:szCs w:val="20"/>
        </w:rPr>
        <w:t>d within some kind of range.</w:t>
      </w:r>
      <w:r w:rsidR="006A3354">
        <w:rPr>
          <w:rFonts w:ascii="Times New Roman" w:eastAsia="宋体" w:hAnsi="Times New Roman"/>
          <w:sz w:val="20"/>
          <w:szCs w:val="20"/>
        </w:rPr>
        <w:t xml:space="preserve"> This can be done via positioning of 5G-NR.</w:t>
      </w:r>
    </w:p>
    <w:p w14:paraId="001C6071" w14:textId="6AC4EB1E" w:rsidR="009277D9" w:rsidRDefault="00D147FC" w:rsidP="0042589E">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According to </w:t>
      </w:r>
      <w:r w:rsidRPr="00D147FC">
        <w:rPr>
          <w:rFonts w:ascii="Times New Roman" w:eastAsia="宋体" w:hAnsi="Times New Roman"/>
          <w:sz w:val="20"/>
          <w:szCs w:val="20"/>
        </w:rPr>
        <w:t>TS38.300</w:t>
      </w:r>
      <w:r w:rsidR="00C3565C">
        <w:rPr>
          <w:rFonts w:ascii="Times New Roman" w:eastAsia="宋体" w:hAnsi="Times New Roman"/>
          <w:sz w:val="20"/>
          <w:szCs w:val="20"/>
        </w:rPr>
        <w:t xml:space="preserve"> [2]</w:t>
      </w:r>
      <w:r>
        <w:rPr>
          <w:rFonts w:ascii="Times New Roman" w:eastAsia="宋体" w:hAnsi="Times New Roman"/>
          <w:sz w:val="20"/>
          <w:szCs w:val="20"/>
        </w:rPr>
        <w:t>, f</w:t>
      </w:r>
      <w:r w:rsidR="00760FE1">
        <w:rPr>
          <w:rFonts w:ascii="Times New Roman" w:eastAsia="宋体" w:hAnsi="Times New Roman"/>
          <w:sz w:val="20"/>
          <w:szCs w:val="20"/>
        </w:rPr>
        <w:t>or a RedCap UE, its data processing capability is limited</w:t>
      </w:r>
      <w:r>
        <w:rPr>
          <w:rFonts w:ascii="Times New Roman" w:eastAsia="宋体" w:hAnsi="Times New Roman"/>
          <w:sz w:val="20"/>
          <w:szCs w:val="20"/>
        </w:rPr>
        <w:t xml:space="preserve"> (copied as the following)</w:t>
      </w:r>
      <w:r w:rsidR="00760FE1">
        <w:rPr>
          <w:rFonts w:ascii="Times New Roman" w:eastAsia="宋体" w:hAnsi="Times New Roman"/>
          <w:sz w:val="20"/>
          <w:szCs w:val="20"/>
        </w:rPr>
        <w:t xml:space="preserve">. </w:t>
      </w:r>
      <w:r w:rsidR="006117E1">
        <w:rPr>
          <w:rFonts w:ascii="Times New Roman" w:eastAsia="宋体" w:hAnsi="Times New Roman"/>
          <w:sz w:val="20"/>
          <w:szCs w:val="20"/>
        </w:rPr>
        <w:t xml:space="preserve">For example, the maximum bandwidth it can process is 20MHz for FR1 (or </w:t>
      </w:r>
      <w:r w:rsidR="009568D9">
        <w:rPr>
          <w:rFonts w:ascii="Times New Roman" w:eastAsia="宋体" w:hAnsi="Times New Roman"/>
          <w:sz w:val="20"/>
          <w:szCs w:val="20"/>
        </w:rPr>
        <w:t>10</w:t>
      </w:r>
      <w:r w:rsidR="006117E1">
        <w:rPr>
          <w:rFonts w:ascii="Times New Roman" w:eastAsia="宋体" w:hAnsi="Times New Roman"/>
          <w:sz w:val="20"/>
          <w:szCs w:val="20"/>
        </w:rPr>
        <w:t>0MHz for FR2).</w:t>
      </w:r>
      <w:r w:rsidR="00E54303">
        <w:rPr>
          <w:rFonts w:ascii="Times New Roman" w:eastAsia="宋体" w:hAnsi="Times New Roman"/>
          <w:sz w:val="20"/>
          <w:szCs w:val="20"/>
        </w:rPr>
        <w:t xml:space="preserve"> Under some cases (such as, power saving) the bandwidth for its initial BWP/default BWP might even </w:t>
      </w:r>
      <w:r w:rsidR="00292C6F">
        <w:rPr>
          <w:rFonts w:ascii="Times New Roman" w:eastAsia="宋体" w:hAnsi="Times New Roman"/>
          <w:sz w:val="20"/>
          <w:szCs w:val="20"/>
        </w:rPr>
        <w:t xml:space="preserve">be </w:t>
      </w:r>
      <w:r w:rsidR="00E54303">
        <w:rPr>
          <w:rFonts w:ascii="Times New Roman" w:eastAsia="宋体" w:hAnsi="Times New Roman"/>
          <w:sz w:val="20"/>
          <w:szCs w:val="20"/>
        </w:rPr>
        <w:t>smaller</w:t>
      </w:r>
      <w:r w:rsidR="005860AC">
        <w:rPr>
          <w:rFonts w:ascii="Times New Roman" w:eastAsia="宋体" w:hAnsi="Times New Roman"/>
          <w:sz w:val="20"/>
          <w:szCs w:val="20"/>
        </w:rPr>
        <w:t xml:space="preserve"> (e.g., 5MHz)</w:t>
      </w:r>
      <w:r w:rsidR="00A045B3">
        <w:rPr>
          <w:rFonts w:ascii="Times New Roman" w:eastAsia="宋体" w:hAnsi="Times New Roman"/>
          <w:sz w:val="20"/>
          <w:szCs w:val="20"/>
        </w:rPr>
        <w:t xml:space="preserve"> as</w:t>
      </w:r>
      <w:r w:rsidR="00C3565C">
        <w:rPr>
          <w:rFonts w:ascii="Times New Roman" w:eastAsia="宋体" w:hAnsi="Times New Roman"/>
          <w:sz w:val="20"/>
          <w:szCs w:val="20"/>
        </w:rPr>
        <w:t xml:space="preserve"> shown in</w:t>
      </w:r>
      <w:r w:rsidR="00A045B3">
        <w:rPr>
          <w:rFonts w:ascii="Times New Roman" w:eastAsia="宋体" w:hAnsi="Times New Roman"/>
          <w:sz w:val="20"/>
          <w:szCs w:val="20"/>
        </w:rPr>
        <w:t xml:space="preserve"> the following </w:t>
      </w:r>
      <w:r w:rsidR="002B1C15">
        <w:rPr>
          <w:rFonts w:ascii="Times New Roman" w:eastAsia="宋体" w:hAnsi="Times New Roman"/>
          <w:sz w:val="20"/>
          <w:szCs w:val="20"/>
        </w:rPr>
        <w:t>F</w:t>
      </w:r>
      <w:r w:rsidR="00A045B3">
        <w:rPr>
          <w:rFonts w:ascii="Times New Roman" w:eastAsia="宋体" w:hAnsi="Times New Roman"/>
          <w:sz w:val="20"/>
          <w:szCs w:val="20"/>
        </w:rPr>
        <w:t>igure</w:t>
      </w:r>
      <w:r w:rsidR="002B1C15">
        <w:rPr>
          <w:rFonts w:ascii="Times New Roman" w:eastAsia="宋体" w:hAnsi="Times New Roman"/>
          <w:sz w:val="20"/>
          <w:szCs w:val="20"/>
        </w:rPr>
        <w:t xml:space="preserve"> 1</w:t>
      </w:r>
      <w:r w:rsidR="00E54303">
        <w:rPr>
          <w:rFonts w:ascii="Times New Roman" w:eastAsia="宋体" w:hAnsi="Times New Roman"/>
          <w:sz w:val="20"/>
          <w:szCs w:val="20"/>
        </w:rPr>
        <w:t>.</w:t>
      </w:r>
    </w:p>
    <w:p w14:paraId="05AD947C" w14:textId="30099676" w:rsidR="0015161E" w:rsidRDefault="0015161E" w:rsidP="0042589E">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tbl>
      <w:tblPr>
        <w:tblStyle w:val="af1"/>
        <w:tblW w:w="0" w:type="auto"/>
        <w:tblLook w:val="04A0" w:firstRow="1" w:lastRow="0" w:firstColumn="1" w:lastColumn="0" w:noHBand="0" w:noVBand="1"/>
      </w:tblPr>
      <w:tblGrid>
        <w:gridCol w:w="9576"/>
      </w:tblGrid>
      <w:tr w:rsidR="00DF44B1" w14:paraId="62521D46" w14:textId="77777777" w:rsidTr="00DF44B1">
        <w:tc>
          <w:tcPr>
            <w:tcW w:w="9576" w:type="dxa"/>
          </w:tcPr>
          <w:p w14:paraId="6F2614D6" w14:textId="77777777" w:rsidR="00DF44B1" w:rsidRPr="00FF04B7" w:rsidRDefault="00DF44B1" w:rsidP="00DF44B1">
            <w:pPr>
              <w:jc w:val="both"/>
            </w:pPr>
            <w:r w:rsidRPr="00292C6F">
              <w:t>[</w:t>
            </w:r>
            <w:r w:rsidRPr="00437EA1">
              <w:t>TS38.300</w:t>
            </w:r>
            <w:r w:rsidRPr="00292C6F">
              <w:t>]</w:t>
            </w:r>
          </w:p>
          <w:p w14:paraId="22FA5400" w14:textId="77777777" w:rsidR="00DF44B1" w:rsidRPr="00767F8E" w:rsidRDefault="00DF44B1" w:rsidP="00DF44B1">
            <w:pPr>
              <w:keepNext/>
              <w:keepLines/>
              <w:overflowPunct w:val="0"/>
              <w:autoSpaceDE w:val="0"/>
              <w:autoSpaceDN w:val="0"/>
              <w:adjustRightInd w:val="0"/>
              <w:spacing w:before="120" w:after="180" w:line="240" w:lineRule="auto"/>
              <w:ind w:left="1134" w:hanging="1134"/>
              <w:jc w:val="both"/>
              <w:textAlignment w:val="baseline"/>
              <w:outlineLvl w:val="2"/>
              <w:rPr>
                <w:rFonts w:ascii="Arial" w:eastAsia="Times New Roman" w:hAnsi="Arial"/>
                <w:sz w:val="28"/>
                <w:szCs w:val="20"/>
                <w:lang w:val="en-GB" w:eastAsia="ja-JP"/>
              </w:rPr>
            </w:pPr>
            <w:r w:rsidRPr="00767F8E">
              <w:rPr>
                <w:rFonts w:ascii="Arial" w:eastAsia="Times New Roman" w:hAnsi="Arial"/>
                <w:sz w:val="28"/>
                <w:szCs w:val="20"/>
                <w:lang w:val="en-GB" w:eastAsia="ja-JP"/>
              </w:rPr>
              <w:t>16.13.1</w:t>
            </w:r>
            <w:r w:rsidRPr="00767F8E">
              <w:rPr>
                <w:rFonts w:ascii="Arial" w:eastAsia="Times New Roman" w:hAnsi="Arial"/>
                <w:sz w:val="28"/>
                <w:szCs w:val="20"/>
                <w:lang w:val="en-GB" w:eastAsia="ja-JP"/>
              </w:rPr>
              <w:tab/>
              <w:t>Introduction</w:t>
            </w:r>
          </w:p>
          <w:p w14:paraId="78753A05" w14:textId="77777777" w:rsidR="00DF44B1" w:rsidRPr="00767F8E" w:rsidRDefault="00DF44B1" w:rsidP="00DF44B1">
            <w:pPr>
              <w:overflowPunct w:val="0"/>
              <w:autoSpaceDE w:val="0"/>
              <w:autoSpaceDN w:val="0"/>
              <w:adjustRightInd w:val="0"/>
              <w:spacing w:after="180" w:line="240" w:lineRule="auto"/>
              <w:jc w:val="both"/>
              <w:textAlignment w:val="baseline"/>
              <w:rPr>
                <w:rFonts w:ascii="Times New Roman" w:eastAsia="Malgun Gothic" w:hAnsi="Times New Roman"/>
                <w:sz w:val="20"/>
                <w:szCs w:val="20"/>
                <w:lang w:val="en-GB" w:eastAsia="ja-JP"/>
              </w:rPr>
            </w:pPr>
            <w:r w:rsidRPr="00767F8E">
              <w:rPr>
                <w:rFonts w:ascii="Times New Roman" w:eastAsia="Times New Roman" w:hAnsi="Times New Roman"/>
                <w:sz w:val="20"/>
                <w:szCs w:val="20"/>
                <w:lang w:val="en-GB" w:eastAsia="ja-JP"/>
              </w:rPr>
              <w:t>A RedCap UE has reduced capabilities with the intention to have lower complexity with respect to non-RedCap UEs. It is mandatory for a RedCap UE to support 20 MHz maximum UE channel bandwidth in FR1 and 100 MHz in FR2.</w:t>
            </w:r>
          </w:p>
          <w:p w14:paraId="443FD098" w14:textId="77777777" w:rsidR="00DF44B1" w:rsidRPr="00767F8E" w:rsidRDefault="00DF44B1" w:rsidP="00DF44B1">
            <w:pPr>
              <w:keepNext/>
              <w:keepLines/>
              <w:overflowPunct w:val="0"/>
              <w:autoSpaceDE w:val="0"/>
              <w:autoSpaceDN w:val="0"/>
              <w:adjustRightInd w:val="0"/>
              <w:spacing w:before="120" w:after="180" w:line="240" w:lineRule="auto"/>
              <w:ind w:left="1134" w:hanging="1134"/>
              <w:jc w:val="both"/>
              <w:textAlignment w:val="baseline"/>
              <w:outlineLvl w:val="2"/>
              <w:rPr>
                <w:rFonts w:ascii="Arial" w:eastAsia="Times New Roman" w:hAnsi="Arial"/>
                <w:sz w:val="28"/>
                <w:szCs w:val="20"/>
                <w:lang w:val="en-GB" w:eastAsia="ja-JP"/>
              </w:rPr>
            </w:pPr>
            <w:bookmarkStart w:id="6" w:name="_Toc100782253"/>
            <w:r w:rsidRPr="00767F8E">
              <w:rPr>
                <w:rFonts w:ascii="Arial" w:eastAsia="Times New Roman" w:hAnsi="Arial"/>
                <w:sz w:val="28"/>
                <w:szCs w:val="20"/>
                <w:lang w:val="en-GB" w:eastAsia="ja-JP"/>
              </w:rPr>
              <w:t>16.13.2</w:t>
            </w:r>
            <w:r w:rsidRPr="00767F8E">
              <w:rPr>
                <w:rFonts w:ascii="Arial" w:eastAsia="Times New Roman" w:hAnsi="Arial"/>
                <w:sz w:val="28"/>
                <w:szCs w:val="20"/>
                <w:lang w:val="en-GB" w:eastAsia="ja-JP"/>
              </w:rPr>
              <w:tab/>
              <w:t>Capabilities</w:t>
            </w:r>
            <w:bookmarkEnd w:id="6"/>
          </w:p>
          <w:p w14:paraId="5F323DF2" w14:textId="77777777" w:rsidR="00DF44B1" w:rsidRPr="00767F8E" w:rsidRDefault="00DF44B1" w:rsidP="00DF44B1">
            <w:pPr>
              <w:overflowPunct w:val="0"/>
              <w:autoSpaceDE w:val="0"/>
              <w:autoSpaceDN w:val="0"/>
              <w:adjustRightInd w:val="0"/>
              <w:spacing w:after="180" w:line="240" w:lineRule="auto"/>
              <w:jc w:val="both"/>
              <w:textAlignment w:val="baseline"/>
              <w:rPr>
                <w:rFonts w:ascii="Times New Roman" w:eastAsia="Times New Roman" w:hAnsi="Times New Roman"/>
                <w:sz w:val="20"/>
                <w:szCs w:val="20"/>
                <w:lang w:val="en-GB" w:eastAsia="ja-JP"/>
              </w:rPr>
            </w:pPr>
            <w:r w:rsidRPr="00767F8E">
              <w:rPr>
                <w:rFonts w:ascii="Times New Roman" w:eastAsia="Times New Roman" w:hAnsi="Times New Roman"/>
                <w:sz w:val="20"/>
                <w:szCs w:val="20"/>
                <w:lang w:val="en-GB" w:eastAsia="ja-JP"/>
              </w:rPr>
              <w:t xml:space="preserve">CA, MR-DC, DAPS, CPC and IAB related capabilities are not supported by RedCap UEs, as defined together with other limitations in TS 38.306 [11]. It is up to the network to prevent RedCap UEs from using radio capabilities not </w:t>
            </w:r>
            <w:r w:rsidRPr="00767F8E">
              <w:rPr>
                <w:rFonts w:ascii="Times New Roman" w:eastAsia="Times New Roman" w:hAnsi="Times New Roman"/>
                <w:sz w:val="20"/>
                <w:szCs w:val="20"/>
                <w:lang w:val="en-GB" w:eastAsia="ja-JP"/>
              </w:rPr>
              <w:lastRenderedPageBreak/>
              <w:t>intended for RedCap UEs.</w:t>
            </w:r>
          </w:p>
          <w:p w14:paraId="257F47E1" w14:textId="77777777" w:rsidR="00DF44B1" w:rsidRPr="00767F8E" w:rsidRDefault="00DF44B1" w:rsidP="00DF44B1">
            <w:pPr>
              <w:keepNext/>
              <w:keepLines/>
              <w:overflowPunct w:val="0"/>
              <w:autoSpaceDE w:val="0"/>
              <w:autoSpaceDN w:val="0"/>
              <w:adjustRightInd w:val="0"/>
              <w:spacing w:before="120" w:after="180" w:line="240" w:lineRule="auto"/>
              <w:ind w:left="1134" w:hanging="1134"/>
              <w:jc w:val="both"/>
              <w:textAlignment w:val="baseline"/>
              <w:outlineLvl w:val="2"/>
              <w:rPr>
                <w:rFonts w:ascii="Arial" w:eastAsia="Times New Roman" w:hAnsi="Arial"/>
                <w:sz w:val="28"/>
                <w:szCs w:val="20"/>
                <w:lang w:val="en-GB" w:eastAsia="ja-JP"/>
              </w:rPr>
            </w:pPr>
            <w:bookmarkStart w:id="7" w:name="_Toc100782254"/>
            <w:r w:rsidRPr="00767F8E">
              <w:rPr>
                <w:rFonts w:ascii="Arial" w:eastAsia="Times New Roman" w:hAnsi="Arial"/>
                <w:sz w:val="28"/>
                <w:szCs w:val="20"/>
                <w:lang w:val="en-GB" w:eastAsia="ja-JP"/>
              </w:rPr>
              <w:t>16.13.3</w:t>
            </w:r>
            <w:r w:rsidRPr="00767F8E">
              <w:rPr>
                <w:rFonts w:ascii="Arial" w:eastAsia="Times New Roman" w:hAnsi="Arial"/>
                <w:sz w:val="28"/>
                <w:szCs w:val="20"/>
                <w:lang w:val="en-GB" w:eastAsia="ja-JP"/>
              </w:rPr>
              <w:tab/>
              <w:t>Identification, access and camping restrictions</w:t>
            </w:r>
            <w:bookmarkEnd w:id="7"/>
          </w:p>
          <w:p w14:paraId="1EF549D9" w14:textId="77777777" w:rsidR="00DF44B1" w:rsidRPr="00767F8E" w:rsidRDefault="00DF44B1" w:rsidP="00DF44B1">
            <w:pPr>
              <w:overflowPunct w:val="0"/>
              <w:autoSpaceDE w:val="0"/>
              <w:autoSpaceDN w:val="0"/>
              <w:adjustRightInd w:val="0"/>
              <w:spacing w:after="180" w:line="240" w:lineRule="auto"/>
              <w:jc w:val="both"/>
              <w:textAlignment w:val="baseline"/>
              <w:rPr>
                <w:rFonts w:ascii="Times New Roman" w:eastAsia="Times New Roman" w:hAnsi="Times New Roman"/>
                <w:sz w:val="20"/>
                <w:szCs w:val="20"/>
                <w:lang w:val="en-GB" w:eastAsia="ja-JP"/>
              </w:rPr>
            </w:pPr>
            <w:r w:rsidRPr="00360B09">
              <w:rPr>
                <w:rFonts w:ascii="Times New Roman" w:eastAsia="Times New Roman" w:hAnsi="Times New Roman"/>
                <w:sz w:val="20"/>
                <w:szCs w:val="20"/>
                <w:lang w:val="en-GB" w:eastAsia="ja-JP"/>
              </w:rPr>
              <w:t>..</w:t>
            </w:r>
            <w:r w:rsidRPr="00767F8E">
              <w:rPr>
                <w:rFonts w:ascii="Times New Roman" w:eastAsia="Times New Roman" w:hAnsi="Times New Roman"/>
                <w:sz w:val="20"/>
                <w:szCs w:val="20"/>
                <w:lang w:val="en-GB" w:eastAsia="ja-JP"/>
              </w:rPr>
              <w:t>.</w:t>
            </w:r>
          </w:p>
          <w:p w14:paraId="431ECBC5" w14:textId="77777777" w:rsidR="00DF44B1" w:rsidRPr="00360B09" w:rsidRDefault="00DF44B1" w:rsidP="00DF44B1">
            <w:pPr>
              <w:overflowPunct w:val="0"/>
              <w:autoSpaceDE w:val="0"/>
              <w:autoSpaceDN w:val="0"/>
              <w:adjustRightInd w:val="0"/>
              <w:spacing w:after="180" w:line="240" w:lineRule="auto"/>
              <w:jc w:val="both"/>
              <w:textAlignment w:val="baseline"/>
              <w:rPr>
                <w:rFonts w:ascii="Times New Roman" w:eastAsia="Times New Roman" w:hAnsi="Times New Roman"/>
                <w:sz w:val="20"/>
                <w:szCs w:val="20"/>
                <w:lang w:val="en-GB" w:eastAsia="ja-JP"/>
              </w:rPr>
            </w:pPr>
            <w:r w:rsidRPr="00767F8E">
              <w:rPr>
                <w:rFonts w:ascii="Times New Roman" w:eastAsia="Times New Roman" w:hAnsi="Times New Roman"/>
                <w:sz w:val="20"/>
                <w:szCs w:val="20"/>
                <w:lang w:val="en-GB" w:eastAsia="ja-JP"/>
              </w:rPr>
              <w:t>RedCap UEs with 1 Rx branch and 2 Rx branches can be allowed separately via system information. In addition, Half-Duplex FDD RedCap UEs can be allowed via system information. A RedCap specific IFRI can be provided in SIB1,  when absent, RedCap UEs access is not allowed. Information on which frequencies RedCap UE access is allowed can be provided in system information.</w:t>
            </w:r>
          </w:p>
          <w:p w14:paraId="0F7C186A" w14:textId="77777777" w:rsidR="00DF44B1" w:rsidRPr="00F505F3" w:rsidRDefault="00DF44B1" w:rsidP="00DF44B1">
            <w:pPr>
              <w:keepNext/>
              <w:keepLines/>
              <w:overflowPunct w:val="0"/>
              <w:autoSpaceDE w:val="0"/>
              <w:autoSpaceDN w:val="0"/>
              <w:adjustRightInd w:val="0"/>
              <w:spacing w:before="120" w:after="180" w:line="240" w:lineRule="auto"/>
              <w:ind w:left="1134" w:hanging="1134"/>
              <w:jc w:val="both"/>
              <w:textAlignment w:val="baseline"/>
              <w:outlineLvl w:val="2"/>
              <w:rPr>
                <w:rFonts w:ascii="Arial" w:eastAsia="Times New Roman" w:hAnsi="Arial"/>
                <w:sz w:val="28"/>
                <w:szCs w:val="20"/>
                <w:lang w:val="en-GB" w:eastAsia="ja-JP"/>
              </w:rPr>
            </w:pPr>
            <w:bookmarkStart w:id="8" w:name="_Toc100782256"/>
            <w:r w:rsidRPr="00F505F3">
              <w:rPr>
                <w:rFonts w:ascii="Arial" w:eastAsia="Times New Roman" w:hAnsi="Arial"/>
                <w:sz w:val="28"/>
                <w:szCs w:val="20"/>
                <w:lang w:val="en-GB" w:eastAsia="ja-JP"/>
              </w:rPr>
              <w:t>16.13.5</w:t>
            </w:r>
            <w:r w:rsidRPr="00F505F3">
              <w:rPr>
                <w:rFonts w:ascii="Arial" w:eastAsia="Times New Roman" w:hAnsi="Arial"/>
                <w:sz w:val="28"/>
                <w:szCs w:val="20"/>
                <w:lang w:val="en-GB" w:eastAsia="ja-JP"/>
              </w:rPr>
              <w:tab/>
              <w:t>BWP operation</w:t>
            </w:r>
            <w:bookmarkEnd w:id="8"/>
          </w:p>
          <w:p w14:paraId="26C157CD" w14:textId="77777777" w:rsidR="00DF44B1" w:rsidRDefault="00DF44B1" w:rsidP="00DF44B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F505F3">
              <w:rPr>
                <w:rFonts w:ascii="Times New Roman" w:eastAsia="Times New Roman" w:hAnsi="Times New Roman"/>
                <w:sz w:val="20"/>
                <w:szCs w:val="20"/>
                <w:lang w:val="en-GB" w:eastAsia="ja-JP"/>
              </w:rPr>
              <w:t>A RedCap UE in RRC_IDLE and RRC_INACTIVE monitors paging only in an initial BWP (default or RedCap specific) associated with CD-SSB and performs cell (re-)selection and measurements on the CD-SSB. If a RedCap-specific initial UL BWP is configured, RedCap UEs in RRC_IDLE and RRC_INACTIVE shall use only the RedCap-specific initial UL BWP to perform RACH.</w:t>
            </w:r>
          </w:p>
        </w:tc>
      </w:tr>
    </w:tbl>
    <w:p w14:paraId="033A036A" w14:textId="77777777" w:rsidR="00E85FE0" w:rsidRPr="0042589E" w:rsidRDefault="0091550F" w:rsidP="0042589E">
      <w:pPr>
        <w:snapToGrid w:val="0"/>
        <w:spacing w:before="50" w:after="50" w:line="240" w:lineRule="auto"/>
        <w:jc w:val="center"/>
        <w:rPr>
          <w:rFonts w:ascii="Times New Roman" w:hAnsi="Times New Roman"/>
          <w:sz w:val="20"/>
          <w:szCs w:val="20"/>
        </w:rPr>
      </w:pPr>
      <w:r>
        <w:object w:dxaOrig="4496" w:dyaOrig="4501" w14:anchorId="33289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05pt;height:143.7pt" o:ole="">
            <v:imagedata r:id="rId10" o:title=""/>
          </v:shape>
          <o:OLEObject Type="Embed" ProgID="Visio.Drawing.11" ShapeID="_x0000_i1025" DrawAspect="Content" ObjectID="_1712391474" r:id="rId11"/>
        </w:object>
      </w:r>
    </w:p>
    <w:p w14:paraId="63A1AC15" w14:textId="4D08C4C5" w:rsidR="00675421" w:rsidRDefault="002B1C15" w:rsidP="0042589E">
      <w:pPr>
        <w:autoSpaceDE w:val="0"/>
        <w:autoSpaceDN w:val="0"/>
        <w:adjustRightInd w:val="0"/>
        <w:snapToGrid w:val="0"/>
        <w:spacing w:beforeLines="50" w:before="180" w:afterLines="50" w:after="180" w:line="240" w:lineRule="auto"/>
        <w:jc w:val="center"/>
        <w:rPr>
          <w:rFonts w:ascii="Times New Roman" w:hAnsi="Times New Roman"/>
          <w:bCs/>
          <w:sz w:val="20"/>
          <w:szCs w:val="20"/>
        </w:rPr>
      </w:pPr>
      <w:r>
        <w:rPr>
          <w:rFonts w:ascii="Times New Roman" w:hAnsi="Times New Roman"/>
          <w:bCs/>
          <w:sz w:val="20"/>
          <w:szCs w:val="20"/>
        </w:rPr>
        <w:t>Figure 1 Bandwidth for RedCap UE</w:t>
      </w:r>
    </w:p>
    <w:p w14:paraId="11B3F8C5" w14:textId="6471A3BD" w:rsidR="00292C6F" w:rsidRDefault="00292C6F" w:rsidP="004C697F">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As it is known that, the positioning accuracy is tightly related to the bandwidth of reference signal for positioning. As the result of that, relative to a normal UE, the positioning accuracy might be impacted by its support of bandwidth.</w:t>
      </w:r>
      <w:r w:rsidR="008A652E">
        <w:rPr>
          <w:rFonts w:ascii="Times New Roman" w:eastAsia="宋体" w:hAnsi="Times New Roman"/>
          <w:sz w:val="20"/>
          <w:szCs w:val="20"/>
        </w:rPr>
        <w:t xml:space="preserve"> </w:t>
      </w:r>
      <w:r>
        <w:rPr>
          <w:rFonts w:ascii="Times New Roman" w:eastAsia="宋体" w:hAnsi="Times New Roman"/>
          <w:sz w:val="20"/>
          <w:szCs w:val="20"/>
        </w:rPr>
        <w:t>In addition to bandwidth, the number of antenna of a RedCap UE might be limited as</w:t>
      </w:r>
      <w:r w:rsidR="00315280">
        <w:rPr>
          <w:rFonts w:ascii="Times New Roman" w:eastAsia="宋体" w:hAnsi="Times New Roman"/>
          <w:sz w:val="20"/>
          <w:szCs w:val="20"/>
        </w:rPr>
        <w:t xml:space="preserve"> shown in</w:t>
      </w:r>
      <w:r>
        <w:rPr>
          <w:rFonts w:ascii="Times New Roman" w:eastAsia="宋体" w:hAnsi="Times New Roman"/>
          <w:sz w:val="20"/>
          <w:szCs w:val="20"/>
        </w:rPr>
        <w:t xml:space="preserve"> the </w:t>
      </w:r>
      <w:r w:rsidR="00315280">
        <w:rPr>
          <w:rFonts w:ascii="Times New Roman" w:eastAsia="宋体" w:hAnsi="Times New Roman"/>
          <w:sz w:val="20"/>
          <w:szCs w:val="20"/>
        </w:rPr>
        <w:t>above box</w:t>
      </w:r>
      <w:r>
        <w:rPr>
          <w:rFonts w:ascii="Times New Roman" w:eastAsia="宋体" w:hAnsi="Times New Roman"/>
          <w:sz w:val="20"/>
          <w:szCs w:val="20"/>
        </w:rPr>
        <w:t xml:space="preserve">. This will also </w:t>
      </w:r>
      <w:r w:rsidRPr="00484455">
        <w:rPr>
          <w:rFonts w:ascii="Times New Roman" w:eastAsia="宋体" w:hAnsi="Times New Roman"/>
          <w:sz w:val="20"/>
          <w:szCs w:val="20"/>
        </w:rPr>
        <w:t>impact</w:t>
      </w:r>
      <w:r>
        <w:rPr>
          <w:rFonts w:ascii="Times New Roman" w:eastAsia="宋体" w:hAnsi="Times New Roman"/>
          <w:sz w:val="20"/>
          <w:szCs w:val="20"/>
        </w:rPr>
        <w:t xml:space="preserve"> the positioning accuracy (e.g., lower SNR, inaccurate AOA/AOD, etc).</w:t>
      </w:r>
    </w:p>
    <w:p w14:paraId="4C5392C6" w14:textId="4AD96756" w:rsidR="004C697F" w:rsidRDefault="005230D2" w:rsidP="004C697F">
      <w:pPr>
        <w:widowControl w:val="0"/>
        <w:snapToGrid w:val="0"/>
        <w:spacing w:beforeLines="50" w:before="180" w:afterLines="50" w:after="180" w:line="240" w:lineRule="auto"/>
        <w:jc w:val="both"/>
        <w:rPr>
          <w:rFonts w:ascii="Times New Roman" w:hAnsi="Times New Roman"/>
          <w:sz w:val="20"/>
          <w:szCs w:val="20"/>
        </w:rPr>
      </w:pPr>
      <w:r w:rsidRPr="00653D59">
        <w:rPr>
          <w:rFonts w:ascii="Times New Roman" w:hAnsi="Times New Roman"/>
          <w:sz w:val="20"/>
          <w:szCs w:val="20"/>
        </w:rPr>
        <w:t xml:space="preserve">To check the positioning performance of a RedCap UE, </w:t>
      </w:r>
      <w:r w:rsidR="0052634E">
        <w:rPr>
          <w:rFonts w:ascii="Times New Roman" w:hAnsi="Times New Roman"/>
          <w:sz w:val="20"/>
          <w:szCs w:val="20"/>
        </w:rPr>
        <w:t>some simulations are performed as</w:t>
      </w:r>
      <w:r w:rsidR="00315280">
        <w:rPr>
          <w:rFonts w:ascii="Times New Roman" w:hAnsi="Times New Roman"/>
          <w:sz w:val="20"/>
          <w:szCs w:val="20"/>
        </w:rPr>
        <w:t xml:space="preserve"> shown in</w:t>
      </w:r>
      <w:r w:rsidR="0052634E">
        <w:rPr>
          <w:rFonts w:ascii="Times New Roman" w:hAnsi="Times New Roman"/>
          <w:sz w:val="20"/>
          <w:szCs w:val="20"/>
        </w:rPr>
        <w:t xml:space="preserve"> the following Figure 2. From this figure, it can be observed that, the </w:t>
      </w:r>
      <w:r w:rsidR="0052634E" w:rsidRPr="00E00688">
        <w:rPr>
          <w:rFonts w:ascii="Times New Roman" w:hAnsi="Times New Roman"/>
          <w:sz w:val="20"/>
          <w:szCs w:val="20"/>
        </w:rPr>
        <w:t>positioning</w:t>
      </w:r>
      <w:r w:rsidR="0052634E">
        <w:rPr>
          <w:rFonts w:ascii="Times New Roman" w:hAnsi="Times New Roman"/>
          <w:sz w:val="20"/>
          <w:szCs w:val="20"/>
        </w:rPr>
        <w:t xml:space="preserve"> accuracy for </w:t>
      </w:r>
      <w:r w:rsidR="0052634E" w:rsidRPr="005E4850">
        <w:rPr>
          <w:rFonts w:ascii="Times New Roman" w:hAnsi="Times New Roman"/>
          <w:sz w:val="20"/>
          <w:szCs w:val="20"/>
        </w:rPr>
        <w:t>a RedCap UE</w:t>
      </w:r>
      <w:r w:rsidR="0052634E">
        <w:rPr>
          <w:rFonts w:ascii="Times New Roman" w:hAnsi="Times New Roman"/>
          <w:sz w:val="20"/>
          <w:szCs w:val="20"/>
        </w:rPr>
        <w:t xml:space="preserve"> (with a bandwidth of 20MHz) is about </w:t>
      </w:r>
      <w:r w:rsidR="00B21F27">
        <w:rPr>
          <w:rFonts w:ascii="Times New Roman" w:hAnsi="Times New Roman"/>
          <w:sz w:val="20"/>
          <w:szCs w:val="20"/>
        </w:rPr>
        <w:t>2.3 m</w:t>
      </w:r>
      <w:r w:rsidR="00241999">
        <w:rPr>
          <w:rFonts w:ascii="Times New Roman" w:hAnsi="Times New Roman"/>
          <w:sz w:val="20"/>
          <w:szCs w:val="20"/>
        </w:rPr>
        <w:t xml:space="preserve"> for</w:t>
      </w:r>
      <w:r w:rsidR="00292C6F">
        <w:rPr>
          <w:rFonts w:ascii="Times New Roman" w:hAnsi="Times New Roman"/>
          <w:sz w:val="20"/>
          <w:szCs w:val="20"/>
        </w:rPr>
        <w:t xml:space="preserve"> 90%</w:t>
      </w:r>
      <w:r w:rsidR="00241999">
        <w:rPr>
          <w:rFonts w:ascii="Times New Roman" w:hAnsi="Times New Roman"/>
          <w:sz w:val="20"/>
          <w:szCs w:val="20"/>
        </w:rPr>
        <w:t xml:space="preserve"> </w:t>
      </w:r>
      <w:r w:rsidR="00292C6F">
        <w:rPr>
          <w:rFonts w:ascii="Times New Roman" w:hAnsi="Times New Roman"/>
          <w:sz w:val="20"/>
          <w:szCs w:val="20"/>
        </w:rPr>
        <w:t>UE</w:t>
      </w:r>
      <w:r w:rsidR="00241999">
        <w:rPr>
          <w:rFonts w:ascii="Times New Roman" w:hAnsi="Times New Roman"/>
          <w:sz w:val="20"/>
          <w:szCs w:val="20"/>
        </w:rPr>
        <w:t>s</w:t>
      </w:r>
      <w:r w:rsidR="00B21F27">
        <w:rPr>
          <w:rFonts w:ascii="Times New Roman" w:hAnsi="Times New Roman"/>
          <w:sz w:val="20"/>
          <w:szCs w:val="20"/>
        </w:rPr>
        <w:t>. It is insufficient in m</w:t>
      </w:r>
      <w:r w:rsidR="0048453D">
        <w:rPr>
          <w:rFonts w:ascii="Times New Roman" w:hAnsi="Times New Roman"/>
          <w:sz w:val="20"/>
          <w:szCs w:val="20"/>
        </w:rPr>
        <w:t>any</w:t>
      </w:r>
      <w:r w:rsidR="00B21F27">
        <w:rPr>
          <w:rFonts w:ascii="Times New Roman" w:hAnsi="Times New Roman"/>
          <w:sz w:val="20"/>
          <w:szCs w:val="20"/>
        </w:rPr>
        <w:t xml:space="preserve"> </w:t>
      </w:r>
      <w:r w:rsidR="00241999">
        <w:rPr>
          <w:rFonts w:ascii="Times New Roman" w:hAnsi="Times New Roman"/>
          <w:sz w:val="20"/>
          <w:szCs w:val="20"/>
        </w:rPr>
        <w:t>commercial</w:t>
      </w:r>
      <w:r w:rsidR="00B21F27">
        <w:rPr>
          <w:rFonts w:ascii="Times New Roman" w:hAnsi="Times New Roman"/>
          <w:sz w:val="20"/>
          <w:szCs w:val="20"/>
        </w:rPr>
        <w:t xml:space="preserve"> cases.</w:t>
      </w:r>
      <w:r w:rsidR="004C697F">
        <w:rPr>
          <w:rFonts w:ascii="Times New Roman" w:hAnsi="Times New Roman"/>
          <w:sz w:val="20"/>
          <w:szCs w:val="20"/>
        </w:rPr>
        <w:t xml:space="preserve"> Hence, we have the following o</w:t>
      </w:r>
      <w:r w:rsidR="004C697F" w:rsidRPr="002A5569">
        <w:rPr>
          <w:rFonts w:ascii="Times New Roman" w:hAnsi="Times New Roman"/>
          <w:sz w:val="20"/>
          <w:szCs w:val="20"/>
        </w:rPr>
        <w:t>bservation</w:t>
      </w:r>
      <w:r w:rsidR="00C3565C">
        <w:rPr>
          <w:rFonts w:ascii="Times New Roman" w:hAnsi="Times New Roman"/>
          <w:sz w:val="20"/>
          <w:szCs w:val="20"/>
        </w:rPr>
        <w:t>.</w:t>
      </w:r>
    </w:p>
    <w:p w14:paraId="3D328B0C" w14:textId="77777777" w:rsidR="004C697F" w:rsidRPr="00381323" w:rsidRDefault="004C697F" w:rsidP="004C697F">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Observation 1:</w:t>
      </w:r>
      <w:r>
        <w:rPr>
          <w:rFonts w:ascii="Times New Roman" w:eastAsia="宋体" w:hAnsi="Times New Roman"/>
          <w:b/>
          <w:i/>
          <w:sz w:val="20"/>
          <w:szCs w:val="20"/>
        </w:rPr>
        <w:t xml:space="preserve"> </w:t>
      </w:r>
      <w:r w:rsidR="0007623B" w:rsidRPr="00437EA1">
        <w:rPr>
          <w:rFonts w:ascii="Times New Roman" w:eastAsia="宋体" w:hAnsi="Times New Roman"/>
          <w:i/>
          <w:sz w:val="20"/>
          <w:szCs w:val="20"/>
        </w:rPr>
        <w:t>For FR1,</w:t>
      </w:r>
      <w:r w:rsidRPr="00437EA1">
        <w:rPr>
          <w:rFonts w:ascii="Times New Roman" w:eastAsia="宋体" w:hAnsi="Times New Roman"/>
          <w:i/>
          <w:sz w:val="20"/>
          <w:szCs w:val="20"/>
        </w:rPr>
        <w:t xml:space="preserve"> the positioning performance i</w:t>
      </w:r>
      <w:r w:rsidR="0007623B" w:rsidRPr="00437EA1">
        <w:rPr>
          <w:rFonts w:ascii="Times New Roman" w:eastAsia="宋体" w:hAnsi="Times New Roman"/>
          <w:i/>
          <w:sz w:val="20"/>
          <w:szCs w:val="20"/>
        </w:rPr>
        <w:t>s insufficient because of limited bandwidth</w:t>
      </w:r>
      <w:r w:rsidRPr="00241999">
        <w:rPr>
          <w:rFonts w:ascii="Times New Roman" w:eastAsia="宋体" w:hAnsi="Times New Roman"/>
          <w:i/>
          <w:sz w:val="20"/>
          <w:szCs w:val="20"/>
        </w:rPr>
        <w:t>.</w:t>
      </w:r>
    </w:p>
    <w:p w14:paraId="570D3262" w14:textId="77777777" w:rsidR="00F627A8" w:rsidRPr="00653D59" w:rsidRDefault="004F01F3" w:rsidP="00653D59">
      <w:pPr>
        <w:widowControl w:val="0"/>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37BCAD7E" wp14:editId="5C58980F">
            <wp:extent cx="3874655" cy="29049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3510" cy="2904082"/>
                    </a:xfrm>
                    <a:prstGeom prst="rect">
                      <a:avLst/>
                    </a:prstGeom>
                    <a:noFill/>
                    <a:ln>
                      <a:noFill/>
                    </a:ln>
                  </pic:spPr>
                </pic:pic>
              </a:graphicData>
            </a:graphic>
          </wp:inline>
        </w:drawing>
      </w:r>
    </w:p>
    <w:p w14:paraId="3052D070" w14:textId="3286217F" w:rsidR="006771C7" w:rsidRPr="00653D59" w:rsidRDefault="004015AF" w:rsidP="0042589E">
      <w:pPr>
        <w:autoSpaceDE w:val="0"/>
        <w:autoSpaceDN w:val="0"/>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Figure 2 Simulation result</w:t>
      </w:r>
      <w:r w:rsidR="009C56AE">
        <w:rPr>
          <w:rFonts w:ascii="Times New Roman" w:hAnsi="Times New Roman"/>
          <w:sz w:val="20"/>
          <w:szCs w:val="20"/>
        </w:rPr>
        <w:t>(</w:t>
      </w:r>
      <w:r>
        <w:rPr>
          <w:rFonts w:ascii="Times New Roman" w:hAnsi="Times New Roman"/>
          <w:sz w:val="20"/>
          <w:szCs w:val="20"/>
        </w:rPr>
        <w:t>s</w:t>
      </w:r>
      <w:r w:rsidR="009C56AE">
        <w:rPr>
          <w:rFonts w:ascii="Times New Roman" w:hAnsi="Times New Roman"/>
          <w:sz w:val="20"/>
          <w:szCs w:val="20"/>
        </w:rPr>
        <w:t>)</w:t>
      </w:r>
      <w:r>
        <w:rPr>
          <w:rFonts w:ascii="Times New Roman" w:hAnsi="Times New Roman"/>
          <w:sz w:val="20"/>
          <w:szCs w:val="20"/>
        </w:rPr>
        <w:t xml:space="preserve"> for RedCap UE</w:t>
      </w:r>
      <w:r w:rsidRPr="00653D59">
        <w:rPr>
          <w:rFonts w:ascii="Times New Roman" w:hAnsi="Times New Roman"/>
          <w:sz w:val="20"/>
          <w:szCs w:val="20"/>
        </w:rPr>
        <w:t xml:space="preserve"> in FR1</w:t>
      </w:r>
    </w:p>
    <w:p w14:paraId="741335AC" w14:textId="5EBFD3E3" w:rsidR="00927733" w:rsidRPr="007C1C77" w:rsidRDefault="0087517A" w:rsidP="009460E2">
      <w:pPr>
        <w:pStyle w:val="2"/>
        <w:snapToGrid w:val="0"/>
        <w:spacing w:line="240" w:lineRule="auto"/>
        <w:rPr>
          <w:b/>
          <w:sz w:val="24"/>
          <w:szCs w:val="24"/>
        </w:rPr>
      </w:pPr>
      <w:r w:rsidRPr="007C1C77">
        <w:rPr>
          <w:b/>
          <w:sz w:val="24"/>
          <w:szCs w:val="24"/>
        </w:rPr>
        <w:t xml:space="preserve">2.2 </w:t>
      </w:r>
      <w:r w:rsidR="008B7D12" w:rsidRPr="007C1C77">
        <w:rPr>
          <w:b/>
          <w:sz w:val="24"/>
          <w:szCs w:val="24"/>
        </w:rPr>
        <w:t xml:space="preserve">Views on </w:t>
      </w:r>
      <w:r w:rsidR="00EF26FF">
        <w:rPr>
          <w:b/>
          <w:sz w:val="24"/>
          <w:szCs w:val="24"/>
        </w:rPr>
        <w:t>accuracy improvement</w:t>
      </w:r>
      <w:r w:rsidR="00AF00BA">
        <w:rPr>
          <w:b/>
          <w:sz w:val="24"/>
          <w:szCs w:val="24"/>
        </w:rPr>
        <w:t xml:space="preserve"> via frequency hopping</w:t>
      </w:r>
    </w:p>
    <w:p w14:paraId="1FFEF149" w14:textId="2E0F887A" w:rsidR="000A3285" w:rsidRDefault="00873F8E"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w:t>
      </w:r>
      <w:r w:rsidR="00351390">
        <w:rPr>
          <w:rFonts w:ascii="Times New Roman" w:hAnsi="Times New Roman"/>
          <w:sz w:val="20"/>
          <w:szCs w:val="20"/>
        </w:rPr>
        <w:t xml:space="preserve">MIMO SRS </w:t>
      </w:r>
      <w:r w:rsidRPr="00873F8E">
        <w:rPr>
          <w:rFonts w:ascii="Times New Roman" w:hAnsi="Times New Roman"/>
          <w:sz w:val="20"/>
          <w:szCs w:val="20"/>
        </w:rPr>
        <w:t>frequency hopping</w:t>
      </w:r>
      <w:r>
        <w:rPr>
          <w:rFonts w:ascii="Times New Roman" w:hAnsi="Times New Roman"/>
          <w:sz w:val="20"/>
          <w:szCs w:val="20"/>
        </w:rPr>
        <w:t xml:space="preserve"> has widely been applied to </w:t>
      </w:r>
      <w:r w:rsidR="00351390">
        <w:rPr>
          <w:rFonts w:ascii="Times New Roman" w:hAnsi="Times New Roman"/>
          <w:sz w:val="20"/>
          <w:szCs w:val="20"/>
        </w:rPr>
        <w:t>achieve power boosting</w:t>
      </w:r>
      <w:r w:rsidR="00E5214C">
        <w:rPr>
          <w:rFonts w:ascii="Times New Roman" w:hAnsi="Times New Roman"/>
          <w:sz w:val="20"/>
          <w:szCs w:val="20"/>
        </w:rPr>
        <w:t xml:space="preserve"> (e.g., in LTE</w:t>
      </w:r>
      <w:r w:rsidR="00EE6BDE">
        <w:rPr>
          <w:rFonts w:ascii="Times New Roman" w:hAnsi="Times New Roman"/>
          <w:sz w:val="20"/>
          <w:szCs w:val="20"/>
        </w:rPr>
        <w:t>, Rel-8</w:t>
      </w:r>
      <w:r w:rsidR="00351390">
        <w:rPr>
          <w:rFonts w:ascii="Times New Roman" w:hAnsi="Times New Roman"/>
          <w:sz w:val="20"/>
          <w:szCs w:val="20"/>
        </w:rPr>
        <w:t xml:space="preserve"> and NR Rel-15</w:t>
      </w:r>
      <w:r w:rsidR="00E5214C">
        <w:rPr>
          <w:rFonts w:ascii="Times New Roman" w:hAnsi="Times New Roman"/>
          <w:sz w:val="20"/>
          <w:szCs w:val="20"/>
        </w:rPr>
        <w:t>)</w:t>
      </w:r>
      <w:r>
        <w:rPr>
          <w:rFonts w:ascii="Times New Roman" w:hAnsi="Times New Roman"/>
          <w:sz w:val="20"/>
          <w:szCs w:val="20"/>
        </w:rPr>
        <w:t>.</w:t>
      </w:r>
      <w:r w:rsidR="009D61BD">
        <w:rPr>
          <w:rFonts w:ascii="Times New Roman" w:hAnsi="Times New Roman"/>
          <w:sz w:val="20"/>
          <w:szCs w:val="20"/>
        </w:rPr>
        <w:t xml:space="preserve"> But, the </w:t>
      </w:r>
      <w:r w:rsidR="009D61BD" w:rsidRPr="00873F8E">
        <w:rPr>
          <w:rFonts w:ascii="Times New Roman" w:hAnsi="Times New Roman"/>
          <w:sz w:val="20"/>
          <w:szCs w:val="20"/>
        </w:rPr>
        <w:t>frequency hopping</w:t>
      </w:r>
      <w:r w:rsidR="009D61BD">
        <w:rPr>
          <w:rFonts w:ascii="Times New Roman" w:hAnsi="Times New Roman"/>
          <w:sz w:val="20"/>
          <w:szCs w:val="20"/>
        </w:rPr>
        <w:t xml:space="preserve"> there, is a hopping within </w:t>
      </w:r>
      <w:r w:rsidR="00755164">
        <w:rPr>
          <w:rFonts w:ascii="Times New Roman" w:hAnsi="Times New Roman"/>
          <w:sz w:val="20"/>
          <w:szCs w:val="20"/>
        </w:rPr>
        <w:t>the BWP</w:t>
      </w:r>
      <w:r w:rsidR="009D61BD">
        <w:rPr>
          <w:rFonts w:ascii="Times New Roman" w:hAnsi="Times New Roman"/>
          <w:sz w:val="20"/>
          <w:szCs w:val="20"/>
        </w:rPr>
        <w:t>.</w:t>
      </w:r>
    </w:p>
    <w:p w14:paraId="127B4348" w14:textId="20815314" w:rsidR="000432E3" w:rsidRDefault="00BF56D6"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Similar to the idea above, </w:t>
      </w:r>
      <w:r w:rsidR="008A30C6">
        <w:rPr>
          <w:rFonts w:ascii="Times New Roman" w:hAnsi="Times New Roman"/>
          <w:sz w:val="20"/>
          <w:szCs w:val="20"/>
        </w:rPr>
        <w:t xml:space="preserve">a </w:t>
      </w:r>
      <w:r w:rsidR="008A30C6" w:rsidRPr="00873F8E">
        <w:rPr>
          <w:rFonts w:ascii="Times New Roman" w:hAnsi="Times New Roman"/>
          <w:sz w:val="20"/>
          <w:szCs w:val="20"/>
        </w:rPr>
        <w:t>frequency hopping</w:t>
      </w:r>
      <w:r w:rsidR="008A30C6">
        <w:rPr>
          <w:rFonts w:ascii="Times New Roman" w:hAnsi="Times New Roman"/>
          <w:sz w:val="20"/>
          <w:szCs w:val="20"/>
        </w:rPr>
        <w:t xml:space="preserve"> </w:t>
      </w:r>
      <w:r w:rsidR="008A30C6" w:rsidRPr="008A30C6">
        <w:rPr>
          <w:rFonts w:ascii="Times New Roman" w:hAnsi="Times New Roman"/>
          <w:sz w:val="20"/>
          <w:szCs w:val="20"/>
        </w:rPr>
        <w:t>of a reference signal for positioning</w:t>
      </w:r>
      <w:r w:rsidR="008A30C6">
        <w:rPr>
          <w:rFonts w:ascii="Times New Roman" w:hAnsi="Times New Roman"/>
          <w:sz w:val="20"/>
          <w:szCs w:val="20"/>
        </w:rPr>
        <w:t xml:space="preserve"> </w:t>
      </w:r>
      <w:r w:rsidR="00A81858">
        <w:rPr>
          <w:rFonts w:ascii="Times New Roman" w:hAnsi="Times New Roman"/>
          <w:sz w:val="20"/>
          <w:szCs w:val="20"/>
        </w:rPr>
        <w:t xml:space="preserve">can extend the bandwidth of the </w:t>
      </w:r>
      <w:r w:rsidR="00A81858" w:rsidRPr="008A30C6">
        <w:rPr>
          <w:rFonts w:ascii="Times New Roman" w:hAnsi="Times New Roman"/>
          <w:sz w:val="20"/>
          <w:szCs w:val="20"/>
        </w:rPr>
        <w:t>reference signal for positioning</w:t>
      </w:r>
      <w:r w:rsidR="00A81858">
        <w:rPr>
          <w:rFonts w:ascii="Times New Roman" w:hAnsi="Times New Roman"/>
          <w:sz w:val="20"/>
          <w:szCs w:val="20"/>
        </w:rPr>
        <w:t xml:space="preserve"> as</w:t>
      </w:r>
      <w:r w:rsidR="00315280">
        <w:rPr>
          <w:rFonts w:ascii="Times New Roman" w:hAnsi="Times New Roman"/>
          <w:sz w:val="20"/>
          <w:szCs w:val="20"/>
        </w:rPr>
        <w:t xml:space="preserve"> shown in</w:t>
      </w:r>
      <w:r w:rsidR="00A81858">
        <w:rPr>
          <w:rFonts w:ascii="Times New Roman" w:hAnsi="Times New Roman"/>
          <w:sz w:val="20"/>
          <w:szCs w:val="20"/>
        </w:rPr>
        <w:t xml:space="preserve"> the following Figure </w:t>
      </w:r>
      <w:r w:rsidR="00702338">
        <w:rPr>
          <w:rFonts w:ascii="Times New Roman" w:hAnsi="Times New Roman"/>
          <w:sz w:val="20"/>
          <w:szCs w:val="20"/>
        </w:rPr>
        <w:t>3</w:t>
      </w:r>
      <w:r w:rsidR="00A81858">
        <w:rPr>
          <w:rFonts w:ascii="Times New Roman" w:hAnsi="Times New Roman"/>
          <w:sz w:val="20"/>
          <w:szCs w:val="20"/>
        </w:rPr>
        <w:t>.</w:t>
      </w:r>
      <w:r w:rsidR="007804FE">
        <w:rPr>
          <w:rFonts w:ascii="Times New Roman" w:hAnsi="Times New Roman"/>
          <w:sz w:val="20"/>
          <w:szCs w:val="20"/>
        </w:rPr>
        <w:t xml:space="preserve"> By concatenating multiple hop</w:t>
      </w:r>
      <w:r w:rsidR="002073F9">
        <w:rPr>
          <w:rFonts w:ascii="Times New Roman" w:hAnsi="Times New Roman"/>
          <w:sz w:val="20"/>
          <w:szCs w:val="20"/>
        </w:rPr>
        <w:t>s</w:t>
      </w:r>
      <w:r w:rsidR="007804FE">
        <w:rPr>
          <w:rFonts w:ascii="Times New Roman" w:hAnsi="Times New Roman"/>
          <w:sz w:val="20"/>
          <w:szCs w:val="20"/>
        </w:rPr>
        <w:t xml:space="preserve"> of </w:t>
      </w:r>
      <w:r w:rsidR="007804FE" w:rsidRPr="008A30C6">
        <w:rPr>
          <w:rFonts w:ascii="Times New Roman" w:hAnsi="Times New Roman"/>
          <w:sz w:val="20"/>
          <w:szCs w:val="20"/>
        </w:rPr>
        <w:t>reference signal for positioning</w:t>
      </w:r>
      <w:r w:rsidR="007804FE">
        <w:rPr>
          <w:rFonts w:ascii="Times New Roman" w:hAnsi="Times New Roman"/>
          <w:sz w:val="20"/>
          <w:szCs w:val="20"/>
        </w:rPr>
        <w:t xml:space="preserve">, </w:t>
      </w:r>
      <w:r w:rsidR="00994534">
        <w:rPr>
          <w:rFonts w:ascii="Times New Roman" w:hAnsi="Times New Roman"/>
          <w:sz w:val="20"/>
          <w:szCs w:val="20"/>
        </w:rPr>
        <w:t xml:space="preserve">the effective bandwidth of </w:t>
      </w:r>
      <w:r w:rsidR="00994534" w:rsidRPr="008A30C6">
        <w:rPr>
          <w:rFonts w:ascii="Times New Roman" w:hAnsi="Times New Roman"/>
          <w:sz w:val="20"/>
          <w:szCs w:val="20"/>
        </w:rPr>
        <w:t>reference signal for positioning</w:t>
      </w:r>
      <w:r w:rsidR="00994534">
        <w:rPr>
          <w:rFonts w:ascii="Times New Roman" w:hAnsi="Times New Roman"/>
          <w:sz w:val="20"/>
          <w:szCs w:val="20"/>
        </w:rPr>
        <w:t xml:space="preserve"> </w:t>
      </w:r>
      <w:r w:rsidR="003036B4">
        <w:rPr>
          <w:rFonts w:ascii="Times New Roman" w:hAnsi="Times New Roman"/>
          <w:sz w:val="20"/>
          <w:szCs w:val="20"/>
        </w:rPr>
        <w:t>can be enlarged.</w:t>
      </w:r>
    </w:p>
    <w:p w14:paraId="1DD0D8C1" w14:textId="6E6D42CE" w:rsidR="00135930" w:rsidRDefault="00135930"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It should be noted that, the channel condition between each hop should not change much.</w:t>
      </w:r>
      <w:r w:rsidR="00D01542">
        <w:rPr>
          <w:rFonts w:ascii="Times New Roman" w:hAnsi="Times New Roman"/>
          <w:sz w:val="20"/>
          <w:szCs w:val="20"/>
        </w:rPr>
        <w:t xml:space="preserve"> In a typical scenario (e.g., low mobility</w:t>
      </w:r>
      <w:r w:rsidR="003E5439">
        <w:rPr>
          <w:rFonts w:ascii="Times New Roman" w:hAnsi="Times New Roman"/>
          <w:sz w:val="20"/>
          <w:szCs w:val="20"/>
        </w:rPr>
        <w:t xml:space="preserve"> </w:t>
      </w:r>
      <w:r w:rsidR="00EF1DF4">
        <w:rPr>
          <w:rFonts w:ascii="Times New Roman" w:hAnsi="Times New Roman"/>
          <w:sz w:val="20"/>
          <w:szCs w:val="20"/>
        </w:rPr>
        <w:t>and LOS links</w:t>
      </w:r>
      <w:r w:rsidR="00D01542">
        <w:rPr>
          <w:rFonts w:ascii="Times New Roman" w:hAnsi="Times New Roman"/>
          <w:sz w:val="20"/>
          <w:szCs w:val="20"/>
        </w:rPr>
        <w:t>), this condition might be fulfilled.</w:t>
      </w:r>
    </w:p>
    <w:p w14:paraId="70183568" w14:textId="70A8CC39" w:rsidR="00AE2C2F" w:rsidRDefault="00AE2C2F"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It should</w:t>
      </w:r>
      <w:r w:rsidR="00B072FD">
        <w:rPr>
          <w:rFonts w:ascii="Times New Roman" w:hAnsi="Times New Roman"/>
          <w:sz w:val="20"/>
          <w:szCs w:val="20"/>
        </w:rPr>
        <w:t xml:space="preserve"> also</w:t>
      </w:r>
      <w:r>
        <w:rPr>
          <w:rFonts w:ascii="Times New Roman" w:hAnsi="Times New Roman"/>
          <w:sz w:val="20"/>
          <w:szCs w:val="20"/>
        </w:rPr>
        <w:t xml:space="preserve"> be noted that,</w:t>
      </w:r>
      <w:r w:rsidR="00B072FD">
        <w:rPr>
          <w:rFonts w:ascii="Times New Roman" w:hAnsi="Times New Roman"/>
          <w:sz w:val="20"/>
          <w:szCs w:val="20"/>
        </w:rPr>
        <w:t xml:space="preserve"> </w:t>
      </w:r>
      <w:r w:rsidR="005C1DDA">
        <w:rPr>
          <w:rFonts w:ascii="Times New Roman" w:hAnsi="Times New Roman"/>
          <w:sz w:val="20"/>
          <w:szCs w:val="20"/>
        </w:rPr>
        <w:t xml:space="preserve">for each hop, </w:t>
      </w:r>
      <w:r w:rsidR="00650404">
        <w:rPr>
          <w:rFonts w:ascii="Times New Roman" w:hAnsi="Times New Roman"/>
          <w:sz w:val="20"/>
          <w:szCs w:val="20"/>
        </w:rPr>
        <w:t>because the RF chain (of a RedCap UE) should be tuned to another center frequency,</w:t>
      </w:r>
      <w:r w:rsidR="00F301C9">
        <w:rPr>
          <w:rFonts w:ascii="Times New Roman" w:hAnsi="Times New Roman"/>
          <w:sz w:val="20"/>
          <w:szCs w:val="20"/>
        </w:rPr>
        <w:t xml:space="preserve"> a random phase between each hop will be introduced.</w:t>
      </w:r>
      <w:r w:rsidR="00932FE8">
        <w:rPr>
          <w:rFonts w:ascii="Times New Roman" w:hAnsi="Times New Roman"/>
          <w:sz w:val="20"/>
          <w:szCs w:val="20"/>
        </w:rPr>
        <w:t xml:space="preserve"> Before concatenating these hops, </w:t>
      </w:r>
      <w:r w:rsidR="00357049">
        <w:rPr>
          <w:rFonts w:ascii="Times New Roman" w:hAnsi="Times New Roman"/>
          <w:sz w:val="20"/>
          <w:szCs w:val="20"/>
        </w:rPr>
        <w:t xml:space="preserve">this phase </w:t>
      </w:r>
      <w:r w:rsidR="00991BC1">
        <w:rPr>
          <w:rFonts w:ascii="Times New Roman" w:hAnsi="Times New Roman"/>
          <w:sz w:val="20"/>
          <w:szCs w:val="20"/>
        </w:rPr>
        <w:t xml:space="preserve">impact </w:t>
      </w:r>
      <w:r w:rsidR="00357049">
        <w:rPr>
          <w:rFonts w:ascii="Times New Roman" w:hAnsi="Times New Roman"/>
          <w:sz w:val="20"/>
          <w:szCs w:val="20"/>
        </w:rPr>
        <w:t xml:space="preserve">should be </w:t>
      </w:r>
      <w:r w:rsidR="00991BC1">
        <w:rPr>
          <w:rFonts w:ascii="Times New Roman" w:hAnsi="Times New Roman"/>
          <w:sz w:val="20"/>
          <w:szCs w:val="20"/>
        </w:rPr>
        <w:t>mitigated</w:t>
      </w:r>
      <w:r w:rsidR="00357049">
        <w:rPr>
          <w:rFonts w:ascii="Times New Roman" w:hAnsi="Times New Roman"/>
          <w:sz w:val="20"/>
          <w:szCs w:val="20"/>
        </w:rPr>
        <w:t>.</w:t>
      </w:r>
    </w:p>
    <w:p w14:paraId="6BC5DA0E" w14:textId="77777777" w:rsidR="00B4085B" w:rsidRDefault="00B4085B"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verify this idea, some p</w:t>
      </w:r>
      <w:r w:rsidRPr="00B4085B">
        <w:rPr>
          <w:rFonts w:ascii="Times New Roman" w:hAnsi="Times New Roman"/>
          <w:sz w:val="20"/>
          <w:szCs w:val="20"/>
        </w:rPr>
        <w:t>reliminary simulation results</w:t>
      </w:r>
      <w:r>
        <w:rPr>
          <w:rFonts w:ascii="Times New Roman" w:hAnsi="Times New Roman"/>
          <w:sz w:val="20"/>
          <w:szCs w:val="20"/>
        </w:rPr>
        <w:t xml:space="preserve"> are provided in the next section.</w:t>
      </w:r>
    </w:p>
    <w:p w14:paraId="204B2DEB" w14:textId="77777777" w:rsidR="000432E3" w:rsidRDefault="00B41F4D" w:rsidP="00A76686">
      <w:pPr>
        <w:widowControl w:val="0"/>
        <w:snapToGrid w:val="0"/>
        <w:spacing w:beforeLines="50" w:before="180" w:afterLines="50" w:after="180" w:line="240" w:lineRule="auto"/>
        <w:jc w:val="center"/>
        <w:rPr>
          <w:rFonts w:ascii="Times New Roman" w:hAnsi="Times New Roman"/>
          <w:sz w:val="20"/>
          <w:szCs w:val="20"/>
        </w:rPr>
      </w:pPr>
      <w:r w:rsidRPr="00FF2859">
        <w:rPr>
          <w:rFonts w:ascii="Times New Roman" w:hAnsi="Times New Roman"/>
          <w:sz w:val="20"/>
          <w:szCs w:val="20"/>
        </w:rPr>
        <w:object w:dxaOrig="8163" w:dyaOrig="4760" w14:anchorId="4DCE56C2">
          <v:shape id="_x0000_i1026" type="#_x0000_t75" style="width:285.2pt;height:166.25pt" o:ole="">
            <v:imagedata r:id="rId13" o:title=""/>
          </v:shape>
          <o:OLEObject Type="Embed" ProgID="Visio.Drawing.11" ShapeID="_x0000_i1026" DrawAspect="Content" ObjectID="_1712391475" r:id="rId14"/>
        </w:object>
      </w:r>
    </w:p>
    <w:p w14:paraId="7F2D5A52" w14:textId="16AF9C6C" w:rsidR="00A76686" w:rsidRDefault="00852751" w:rsidP="00A76686">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lastRenderedPageBreak/>
        <w:t xml:space="preserve">Figure </w:t>
      </w:r>
      <w:r w:rsidR="00702338">
        <w:rPr>
          <w:rFonts w:ascii="Times New Roman" w:hAnsi="Times New Roman"/>
          <w:sz w:val="20"/>
          <w:szCs w:val="20"/>
        </w:rPr>
        <w:t xml:space="preserve">3 </w:t>
      </w:r>
      <w:r w:rsidR="00CD207B">
        <w:rPr>
          <w:rFonts w:ascii="Times New Roman" w:hAnsi="Times New Roman"/>
          <w:sz w:val="20"/>
          <w:szCs w:val="20"/>
        </w:rPr>
        <w:t>F</w:t>
      </w:r>
      <w:r w:rsidR="00CD207B" w:rsidRPr="00873F8E">
        <w:rPr>
          <w:rFonts w:ascii="Times New Roman" w:hAnsi="Times New Roman"/>
          <w:sz w:val="20"/>
          <w:szCs w:val="20"/>
        </w:rPr>
        <w:t>requency hopping</w:t>
      </w:r>
      <w:r w:rsidR="00CD207B">
        <w:rPr>
          <w:rFonts w:ascii="Times New Roman" w:hAnsi="Times New Roman"/>
          <w:sz w:val="20"/>
          <w:szCs w:val="20"/>
        </w:rPr>
        <w:t xml:space="preserve"> of a </w:t>
      </w:r>
      <w:r w:rsidR="00CD207B" w:rsidRPr="00CD207B">
        <w:rPr>
          <w:rFonts w:ascii="Times New Roman" w:hAnsi="Times New Roman"/>
          <w:sz w:val="20"/>
          <w:szCs w:val="20"/>
        </w:rPr>
        <w:t>reference signal for positioning</w:t>
      </w:r>
    </w:p>
    <w:p w14:paraId="09EF06B6" w14:textId="6A109C7F" w:rsidR="00A76686" w:rsidRPr="00D85D4A" w:rsidRDefault="003D2454" w:rsidP="00D85D4A">
      <w:pPr>
        <w:pStyle w:val="2"/>
        <w:snapToGrid w:val="0"/>
        <w:spacing w:line="240" w:lineRule="auto"/>
        <w:rPr>
          <w:b/>
          <w:sz w:val="24"/>
          <w:szCs w:val="24"/>
        </w:rPr>
      </w:pPr>
      <w:r>
        <w:rPr>
          <w:b/>
          <w:sz w:val="24"/>
          <w:szCs w:val="24"/>
        </w:rPr>
        <w:t xml:space="preserve">2.3 </w:t>
      </w:r>
      <w:r w:rsidR="00D85D4A" w:rsidRPr="00D85D4A">
        <w:rPr>
          <w:b/>
          <w:sz w:val="24"/>
          <w:szCs w:val="24"/>
        </w:rPr>
        <w:t>Preliminary simulation results for positioning accuracy improvement</w:t>
      </w:r>
    </w:p>
    <w:p w14:paraId="31E11E9A" w14:textId="1A5095FF" w:rsidR="00E76551" w:rsidRDefault="00BD6201"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w:t>
      </w:r>
      <w:r w:rsidRPr="00BD6201">
        <w:rPr>
          <w:rFonts w:ascii="Times New Roman" w:hAnsi="Times New Roman"/>
          <w:sz w:val="20"/>
          <w:szCs w:val="20"/>
        </w:rPr>
        <w:t>imulation results</w:t>
      </w:r>
      <w:r>
        <w:rPr>
          <w:rFonts w:ascii="Times New Roman" w:hAnsi="Times New Roman"/>
          <w:sz w:val="20"/>
          <w:szCs w:val="20"/>
        </w:rPr>
        <w:t xml:space="preserve"> </w:t>
      </w:r>
      <w:r w:rsidR="000050C3">
        <w:rPr>
          <w:rFonts w:ascii="Times New Roman" w:hAnsi="Times New Roman"/>
          <w:sz w:val="20"/>
          <w:szCs w:val="20"/>
        </w:rPr>
        <w:t xml:space="preserve">are </w:t>
      </w:r>
      <w:r w:rsidR="00B06FED">
        <w:rPr>
          <w:rFonts w:ascii="Times New Roman" w:hAnsi="Times New Roman"/>
          <w:sz w:val="20"/>
          <w:szCs w:val="20"/>
        </w:rPr>
        <w:t xml:space="preserve">shown in </w:t>
      </w:r>
      <w:r w:rsidR="000050C3">
        <w:rPr>
          <w:rFonts w:ascii="Times New Roman" w:hAnsi="Times New Roman"/>
          <w:sz w:val="20"/>
          <w:szCs w:val="20"/>
        </w:rPr>
        <w:t xml:space="preserve">the following Figure </w:t>
      </w:r>
      <w:r w:rsidR="00702338">
        <w:rPr>
          <w:rFonts w:ascii="Times New Roman" w:hAnsi="Times New Roman"/>
          <w:sz w:val="20"/>
          <w:szCs w:val="20"/>
        </w:rPr>
        <w:t>4</w:t>
      </w:r>
      <w:r w:rsidR="00AA2950">
        <w:rPr>
          <w:rFonts w:ascii="Times New Roman" w:hAnsi="Times New Roman"/>
          <w:sz w:val="20"/>
          <w:szCs w:val="20"/>
        </w:rPr>
        <w:t>,</w:t>
      </w:r>
      <w:r w:rsidR="00702338">
        <w:rPr>
          <w:rFonts w:ascii="Times New Roman" w:hAnsi="Times New Roman"/>
          <w:sz w:val="20"/>
          <w:szCs w:val="20"/>
        </w:rPr>
        <w:t xml:space="preserve"> </w:t>
      </w:r>
      <w:r w:rsidR="00AA2950">
        <w:rPr>
          <w:rFonts w:ascii="Times New Roman" w:hAnsi="Times New Roman"/>
          <w:sz w:val="20"/>
          <w:szCs w:val="20"/>
        </w:rPr>
        <w:t xml:space="preserve">Figure 5 </w:t>
      </w:r>
      <w:r w:rsidR="000050C3">
        <w:rPr>
          <w:rFonts w:ascii="Times New Roman" w:hAnsi="Times New Roman"/>
          <w:sz w:val="20"/>
          <w:szCs w:val="20"/>
        </w:rPr>
        <w:t>and</w:t>
      </w:r>
      <w:r w:rsidR="00AA2950">
        <w:rPr>
          <w:rFonts w:ascii="Times New Roman" w:hAnsi="Times New Roman"/>
          <w:sz w:val="20"/>
          <w:szCs w:val="20"/>
        </w:rPr>
        <w:t xml:space="preserve"> Table 1</w:t>
      </w:r>
      <w:r w:rsidR="009466C5">
        <w:rPr>
          <w:rFonts w:ascii="Times New Roman" w:hAnsi="Times New Roman" w:hint="eastAsia"/>
          <w:sz w:val="20"/>
          <w:szCs w:val="20"/>
        </w:rPr>
        <w:t xml:space="preserve">. </w:t>
      </w:r>
      <w:r w:rsidR="00FB201A">
        <w:rPr>
          <w:rFonts w:ascii="Times New Roman" w:hAnsi="Times New Roman"/>
          <w:sz w:val="20"/>
          <w:szCs w:val="20"/>
        </w:rPr>
        <w:t xml:space="preserve">The simulation assumption can be found in Appendix. </w:t>
      </w:r>
      <w:r w:rsidR="005B3122">
        <w:rPr>
          <w:rFonts w:ascii="Times New Roman" w:hAnsi="Times New Roman" w:hint="eastAsia"/>
          <w:sz w:val="20"/>
          <w:szCs w:val="20"/>
        </w:rPr>
        <w:t>From</w:t>
      </w:r>
      <w:r w:rsidR="005B3122">
        <w:rPr>
          <w:rFonts w:ascii="Times New Roman" w:hAnsi="Times New Roman"/>
          <w:sz w:val="20"/>
          <w:szCs w:val="20"/>
        </w:rPr>
        <w:t xml:space="preserve"> these s</w:t>
      </w:r>
      <w:r w:rsidR="005B3122" w:rsidRPr="00BD6201">
        <w:rPr>
          <w:rFonts w:ascii="Times New Roman" w:hAnsi="Times New Roman"/>
          <w:sz w:val="20"/>
          <w:szCs w:val="20"/>
        </w:rPr>
        <w:t>imulation results</w:t>
      </w:r>
      <w:r w:rsidR="00C007AD">
        <w:rPr>
          <w:rFonts w:ascii="Times New Roman" w:hAnsi="Times New Roman"/>
          <w:sz w:val="20"/>
          <w:szCs w:val="20"/>
        </w:rPr>
        <w:t>, it can be seen that</w:t>
      </w:r>
      <w:r w:rsidR="005B3122">
        <w:rPr>
          <w:rFonts w:ascii="Times New Roman" w:hAnsi="Times New Roman"/>
          <w:sz w:val="20"/>
          <w:szCs w:val="20"/>
        </w:rPr>
        <w:t xml:space="preserve">, </w:t>
      </w:r>
      <w:r w:rsidR="00C007AD">
        <w:rPr>
          <w:rFonts w:ascii="Times New Roman" w:hAnsi="Times New Roman"/>
          <w:sz w:val="20"/>
          <w:szCs w:val="20"/>
        </w:rPr>
        <w:t>with multiple frequency hopping, the positioning accuracy can be</w:t>
      </w:r>
      <w:r w:rsidR="00F67A29">
        <w:rPr>
          <w:rFonts w:ascii="Times New Roman" w:hAnsi="Times New Roman"/>
          <w:sz w:val="20"/>
          <w:szCs w:val="20"/>
        </w:rPr>
        <w:t xml:space="preserve"> </w:t>
      </w:r>
      <w:r w:rsidR="00F67A29" w:rsidRPr="00F67A29">
        <w:rPr>
          <w:rFonts w:ascii="Times New Roman" w:hAnsi="Times New Roman"/>
          <w:sz w:val="20"/>
          <w:szCs w:val="20"/>
        </w:rPr>
        <w:t>significantly</w:t>
      </w:r>
      <w:r w:rsidR="00C007AD">
        <w:rPr>
          <w:rFonts w:ascii="Times New Roman" w:hAnsi="Times New Roman"/>
          <w:sz w:val="20"/>
          <w:szCs w:val="20"/>
        </w:rPr>
        <w:t xml:space="preserve"> improved if the phase between each hop can be correctly adjusted.</w:t>
      </w:r>
    </w:p>
    <w:p w14:paraId="245FD369" w14:textId="209713A8" w:rsidR="00AE5708" w:rsidRDefault="00AE5708"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It </w:t>
      </w:r>
      <w:r w:rsidR="00D1226B">
        <w:rPr>
          <w:rFonts w:ascii="Times New Roman" w:hAnsi="Times New Roman"/>
          <w:sz w:val="20"/>
          <w:szCs w:val="20"/>
        </w:rPr>
        <w:t xml:space="preserve">can also </w:t>
      </w:r>
      <w:r>
        <w:rPr>
          <w:rFonts w:ascii="Times New Roman" w:hAnsi="Times New Roman"/>
          <w:sz w:val="20"/>
          <w:szCs w:val="20"/>
        </w:rPr>
        <w:t xml:space="preserve">be </w:t>
      </w:r>
      <w:r w:rsidR="00D1226B" w:rsidRPr="00D1226B">
        <w:rPr>
          <w:rFonts w:ascii="Times New Roman" w:hAnsi="Times New Roman"/>
          <w:sz w:val="20"/>
          <w:szCs w:val="20"/>
        </w:rPr>
        <w:t>observe</w:t>
      </w:r>
      <w:r>
        <w:rPr>
          <w:rFonts w:ascii="Times New Roman" w:hAnsi="Times New Roman"/>
          <w:sz w:val="20"/>
          <w:szCs w:val="20"/>
        </w:rPr>
        <w:t xml:space="preserve">d that, if the phase between each hop cannot be correctly adjusted, then the </w:t>
      </w:r>
      <w:r w:rsidR="00D1226B" w:rsidRPr="00D1226B">
        <w:rPr>
          <w:rFonts w:ascii="Times New Roman" w:hAnsi="Times New Roman"/>
          <w:sz w:val="20"/>
          <w:szCs w:val="20"/>
        </w:rPr>
        <w:t>concatenate</w:t>
      </w:r>
      <w:r w:rsidR="00D1226B">
        <w:rPr>
          <w:rFonts w:ascii="Times New Roman" w:hAnsi="Times New Roman"/>
          <w:sz w:val="20"/>
          <w:szCs w:val="20"/>
        </w:rPr>
        <w:t>d signal will be damaged by the ra</w:t>
      </w:r>
      <w:r w:rsidR="00491841">
        <w:rPr>
          <w:rFonts w:ascii="Times New Roman" w:hAnsi="Times New Roman" w:hint="eastAsia"/>
          <w:sz w:val="20"/>
          <w:szCs w:val="20"/>
        </w:rPr>
        <w:t>n</w:t>
      </w:r>
      <w:r w:rsidR="00D1226B">
        <w:rPr>
          <w:rFonts w:ascii="Times New Roman" w:hAnsi="Times New Roman"/>
          <w:sz w:val="20"/>
          <w:szCs w:val="20"/>
        </w:rPr>
        <w:t>dom phase between each hop.</w:t>
      </w:r>
      <w:r w:rsidR="00344674">
        <w:rPr>
          <w:rFonts w:ascii="Times New Roman" w:hAnsi="Times New Roman"/>
          <w:sz w:val="20"/>
          <w:szCs w:val="20"/>
        </w:rPr>
        <w:t xml:space="preserve"> It will </w:t>
      </w:r>
      <w:r w:rsidR="00B06FED">
        <w:rPr>
          <w:rFonts w:ascii="Times New Roman" w:hAnsi="Times New Roman"/>
          <w:sz w:val="20"/>
          <w:szCs w:val="20"/>
        </w:rPr>
        <w:t xml:space="preserve">even </w:t>
      </w:r>
      <w:r w:rsidR="00344674">
        <w:rPr>
          <w:rFonts w:ascii="Times New Roman" w:hAnsi="Times New Roman"/>
          <w:sz w:val="20"/>
          <w:szCs w:val="20"/>
        </w:rPr>
        <w:t>be worse than a single hop.</w:t>
      </w:r>
      <w:r w:rsidR="007B6513">
        <w:rPr>
          <w:rFonts w:ascii="Times New Roman" w:hAnsi="Times New Roman"/>
          <w:sz w:val="20"/>
          <w:szCs w:val="20"/>
        </w:rPr>
        <w:t xml:space="preserve"> Hence, we have the following </w:t>
      </w:r>
      <w:r w:rsidR="002A5569">
        <w:rPr>
          <w:rFonts w:ascii="Times New Roman" w:hAnsi="Times New Roman"/>
          <w:sz w:val="20"/>
          <w:szCs w:val="20"/>
        </w:rPr>
        <w:t>o</w:t>
      </w:r>
      <w:r w:rsidR="002A5569" w:rsidRPr="002A5569">
        <w:rPr>
          <w:rFonts w:ascii="Times New Roman" w:hAnsi="Times New Roman"/>
          <w:sz w:val="20"/>
          <w:szCs w:val="20"/>
        </w:rPr>
        <w:t>bservation</w:t>
      </w:r>
      <w:r w:rsidR="00B06FED">
        <w:rPr>
          <w:rFonts w:ascii="Times New Roman" w:hAnsi="Times New Roman"/>
          <w:sz w:val="20"/>
          <w:szCs w:val="20"/>
        </w:rPr>
        <w:t>s</w:t>
      </w:r>
    </w:p>
    <w:p w14:paraId="0B3E3857" w14:textId="1A5EAFF5" w:rsidR="007B6513" w:rsidRPr="00381323" w:rsidRDefault="007B6513" w:rsidP="007B6513">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sidR="00517325">
        <w:rPr>
          <w:rFonts w:ascii="Times New Roman" w:eastAsia="宋体" w:hAnsi="Times New Roman"/>
          <w:b/>
          <w:i/>
          <w:sz w:val="20"/>
          <w:szCs w:val="20"/>
        </w:rPr>
        <w:t>2</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sidRPr="00437EA1">
        <w:rPr>
          <w:rFonts w:ascii="Times New Roman" w:eastAsia="宋体" w:hAnsi="Times New Roman"/>
          <w:i/>
          <w:sz w:val="20"/>
          <w:szCs w:val="20"/>
        </w:rPr>
        <w:t>The ra</w:t>
      </w:r>
      <w:r w:rsidR="00491841" w:rsidRPr="00437EA1">
        <w:rPr>
          <w:rFonts w:ascii="Times New Roman" w:eastAsia="宋体" w:hAnsi="Times New Roman"/>
          <w:i/>
          <w:sz w:val="20"/>
          <w:szCs w:val="20"/>
        </w:rPr>
        <w:t>n</w:t>
      </w:r>
      <w:r w:rsidRPr="00437EA1">
        <w:rPr>
          <w:rFonts w:ascii="Times New Roman" w:eastAsia="宋体" w:hAnsi="Times New Roman"/>
          <w:i/>
          <w:sz w:val="20"/>
          <w:szCs w:val="20"/>
        </w:rPr>
        <w:t xml:space="preserve">dom phase between hops will damage the positioning performance if it </w:t>
      </w:r>
      <w:r w:rsidR="00B06FED">
        <w:rPr>
          <w:rFonts w:ascii="Times New Roman" w:eastAsia="宋体" w:hAnsi="Times New Roman"/>
          <w:i/>
          <w:sz w:val="20"/>
          <w:szCs w:val="20"/>
        </w:rPr>
        <w:t>was</w:t>
      </w:r>
      <w:r w:rsidR="00B06FED" w:rsidRPr="00437EA1">
        <w:rPr>
          <w:rFonts w:ascii="Times New Roman" w:eastAsia="宋体" w:hAnsi="Times New Roman"/>
          <w:i/>
          <w:sz w:val="20"/>
          <w:szCs w:val="20"/>
        </w:rPr>
        <w:t xml:space="preserve"> </w:t>
      </w:r>
      <w:r w:rsidRPr="00437EA1">
        <w:rPr>
          <w:rFonts w:ascii="Times New Roman" w:eastAsia="宋体" w:hAnsi="Times New Roman"/>
          <w:i/>
          <w:sz w:val="20"/>
          <w:szCs w:val="20"/>
        </w:rPr>
        <w:t xml:space="preserve">not </w:t>
      </w:r>
      <w:r w:rsidR="00B06FED">
        <w:rPr>
          <w:rFonts w:ascii="Times New Roman" w:eastAsia="宋体" w:hAnsi="Times New Roman"/>
          <w:i/>
          <w:sz w:val="20"/>
          <w:szCs w:val="20"/>
        </w:rPr>
        <w:t>a</w:t>
      </w:r>
      <w:r w:rsidR="00767724">
        <w:rPr>
          <w:rFonts w:ascii="Times New Roman" w:eastAsia="宋体" w:hAnsi="Times New Roman"/>
          <w:i/>
          <w:sz w:val="20"/>
          <w:szCs w:val="20"/>
        </w:rPr>
        <w:t>d</w:t>
      </w:r>
      <w:r w:rsidR="00B06FED">
        <w:rPr>
          <w:rFonts w:ascii="Times New Roman" w:eastAsia="宋体" w:hAnsi="Times New Roman"/>
          <w:i/>
          <w:sz w:val="20"/>
          <w:szCs w:val="20"/>
        </w:rPr>
        <w:t>justed</w:t>
      </w:r>
      <w:r w:rsidRPr="00B06FED">
        <w:rPr>
          <w:rFonts w:ascii="Times New Roman" w:eastAsia="宋体" w:hAnsi="Times New Roman"/>
          <w:i/>
          <w:sz w:val="20"/>
          <w:szCs w:val="20"/>
        </w:rPr>
        <w:t>.</w:t>
      </w:r>
    </w:p>
    <w:p w14:paraId="6D04293C" w14:textId="76B1D247" w:rsidR="00067CAC" w:rsidRPr="00381323" w:rsidRDefault="00067CAC" w:rsidP="00067CAC">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3</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sidR="00B06FED">
        <w:rPr>
          <w:rFonts w:ascii="Times New Roman" w:eastAsia="宋体" w:hAnsi="Times New Roman"/>
          <w:i/>
          <w:sz w:val="20"/>
          <w:szCs w:val="20"/>
        </w:rPr>
        <w:t>PRS frequency hopping can improve positioning performance if the random phase between hops can be adjusted</w:t>
      </w:r>
      <w:r w:rsidRPr="00B06FED">
        <w:rPr>
          <w:rFonts w:ascii="Times New Roman" w:eastAsia="宋体" w:hAnsi="Times New Roman"/>
          <w:i/>
          <w:sz w:val="20"/>
          <w:szCs w:val="20"/>
        </w:rPr>
        <w:t>.</w:t>
      </w:r>
    </w:p>
    <w:p w14:paraId="53AED583" w14:textId="292455D0" w:rsidR="006C2A79" w:rsidRDefault="000969E4"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It should be noted that</w:t>
      </w:r>
      <w:r w:rsidR="00E238B6">
        <w:rPr>
          <w:rFonts w:ascii="Times New Roman" w:hAnsi="Times New Roman"/>
          <w:sz w:val="20"/>
          <w:szCs w:val="20"/>
        </w:rPr>
        <w:t>, according to the limitation described in TS38.300</w:t>
      </w:r>
      <w:r>
        <w:rPr>
          <w:rFonts w:ascii="Times New Roman" w:hAnsi="Times New Roman"/>
          <w:sz w:val="20"/>
          <w:szCs w:val="20"/>
        </w:rPr>
        <w:t xml:space="preserve">, if multiple hops were introduced, </w:t>
      </w:r>
      <w:r w:rsidR="002A4737">
        <w:rPr>
          <w:rFonts w:ascii="Times New Roman" w:hAnsi="Times New Roman"/>
          <w:sz w:val="20"/>
          <w:szCs w:val="20"/>
        </w:rPr>
        <w:t xml:space="preserve">it is not clear </w:t>
      </w:r>
      <w:r>
        <w:rPr>
          <w:rFonts w:ascii="Times New Roman" w:hAnsi="Times New Roman"/>
          <w:sz w:val="20"/>
          <w:szCs w:val="20"/>
        </w:rPr>
        <w:t>whether it will affect the processing capability of a RedCap UE.</w:t>
      </w:r>
      <w:r w:rsidR="00414E95">
        <w:rPr>
          <w:rFonts w:ascii="Times New Roman" w:hAnsi="Times New Roman"/>
          <w:sz w:val="20"/>
          <w:szCs w:val="20"/>
        </w:rPr>
        <w:t xml:space="preserve"> For example, whether it can support a large FFT size</w:t>
      </w:r>
      <w:r w:rsidR="00E26BDD">
        <w:rPr>
          <w:rFonts w:ascii="Times New Roman" w:hAnsi="Times New Roman"/>
          <w:sz w:val="20"/>
          <w:szCs w:val="20"/>
        </w:rPr>
        <w:t xml:space="preserve"> for DL</w:t>
      </w:r>
      <w:r w:rsidR="00414E95">
        <w:rPr>
          <w:rFonts w:ascii="Times New Roman" w:hAnsi="Times New Roman"/>
          <w:sz w:val="20"/>
          <w:szCs w:val="20"/>
        </w:rPr>
        <w:t>.</w:t>
      </w:r>
      <w:r w:rsidR="00E26BDD">
        <w:rPr>
          <w:rFonts w:ascii="Times New Roman" w:hAnsi="Times New Roman"/>
          <w:sz w:val="20"/>
          <w:szCs w:val="20"/>
        </w:rPr>
        <w:t xml:space="preserve"> From our view, UL SRS frequency hopping is easier to RedCap UE from UE complexity perspective as large FFT operation is performed in gNB side rather than UE side</w:t>
      </w:r>
      <w:r w:rsidR="00414E95">
        <w:rPr>
          <w:rFonts w:ascii="Times New Roman" w:hAnsi="Times New Roman"/>
          <w:sz w:val="20"/>
          <w:szCs w:val="20"/>
        </w:rPr>
        <w:t>.</w:t>
      </w:r>
    </w:p>
    <w:p w14:paraId="7541E006" w14:textId="07377788" w:rsidR="007B3FA4" w:rsidRPr="00C436F6" w:rsidRDefault="007B3FA4" w:rsidP="007B3FA4">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Proposal 1:</w:t>
      </w:r>
      <w:r w:rsidRPr="000A3B96">
        <w:rPr>
          <w:rFonts w:ascii="Times New Roman" w:eastAsia="宋体" w:hAnsi="Times New Roman"/>
          <w:i/>
          <w:sz w:val="20"/>
          <w:szCs w:val="20"/>
        </w:rPr>
        <w:t xml:space="preserve"> </w:t>
      </w:r>
      <w:r w:rsidR="00034D44">
        <w:rPr>
          <w:rFonts w:ascii="Times New Roman" w:eastAsia="宋体" w:hAnsi="Times New Roman"/>
          <w:i/>
          <w:sz w:val="20"/>
          <w:szCs w:val="20"/>
        </w:rPr>
        <w:t>Consider at least SRS frequency hopping for posit</w:t>
      </w:r>
      <w:r w:rsidR="00683EFE">
        <w:rPr>
          <w:rFonts w:ascii="Times New Roman" w:eastAsia="宋体" w:hAnsi="Times New Roman"/>
          <w:i/>
          <w:sz w:val="20"/>
          <w:szCs w:val="20"/>
        </w:rPr>
        <w:t>i</w:t>
      </w:r>
      <w:r w:rsidR="00034D44">
        <w:rPr>
          <w:rFonts w:ascii="Times New Roman" w:eastAsia="宋体" w:hAnsi="Times New Roman"/>
          <w:i/>
          <w:sz w:val="20"/>
          <w:szCs w:val="20"/>
        </w:rPr>
        <w:t>oning.</w:t>
      </w:r>
    </w:p>
    <w:p w14:paraId="7B3C336C" w14:textId="09DB68CC" w:rsidR="007B6513" w:rsidRDefault="0017581C" w:rsidP="000A3B96">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If the phase between each hop can be correctly adjusted, then the </w:t>
      </w:r>
      <w:r w:rsidRPr="00D1226B">
        <w:rPr>
          <w:rFonts w:ascii="Times New Roman" w:hAnsi="Times New Roman"/>
          <w:sz w:val="20"/>
          <w:szCs w:val="20"/>
        </w:rPr>
        <w:t>concatenate</w:t>
      </w:r>
      <w:r>
        <w:rPr>
          <w:rFonts w:ascii="Times New Roman" w:hAnsi="Times New Roman"/>
          <w:sz w:val="20"/>
          <w:szCs w:val="20"/>
        </w:rPr>
        <w:t>d signal</w:t>
      </w:r>
      <w:r w:rsidR="00ED0C9D">
        <w:rPr>
          <w:rFonts w:ascii="Times New Roman" w:hAnsi="Times New Roman"/>
          <w:sz w:val="20"/>
          <w:szCs w:val="20"/>
        </w:rPr>
        <w:t xml:space="preserve"> can be treated as a signal with extended bandwidth.</w:t>
      </w:r>
      <w:r w:rsidR="00D43F7B">
        <w:rPr>
          <w:rFonts w:ascii="Times New Roman" w:hAnsi="Times New Roman"/>
          <w:sz w:val="20"/>
          <w:szCs w:val="20"/>
        </w:rPr>
        <w:t xml:space="preserve"> To this end, some method</w:t>
      </w:r>
      <w:r w:rsidR="00D77764">
        <w:rPr>
          <w:rFonts w:ascii="Times New Roman" w:hAnsi="Times New Roman"/>
          <w:sz w:val="20"/>
          <w:szCs w:val="20"/>
        </w:rPr>
        <w:t>s</w:t>
      </w:r>
      <w:r w:rsidR="00CA6A8E">
        <w:rPr>
          <w:rFonts w:ascii="Times New Roman" w:hAnsi="Times New Roman"/>
          <w:sz w:val="20"/>
          <w:szCs w:val="20"/>
        </w:rPr>
        <w:t xml:space="preserve"> (e.g., some PRB/subcarriers between hops should be overlapped)</w:t>
      </w:r>
      <w:r w:rsidR="00D43F7B">
        <w:rPr>
          <w:rFonts w:ascii="Times New Roman" w:hAnsi="Times New Roman"/>
          <w:sz w:val="20"/>
          <w:szCs w:val="20"/>
        </w:rPr>
        <w:t xml:space="preserve"> should be introduced to </w:t>
      </w:r>
      <w:r w:rsidR="00263234">
        <w:rPr>
          <w:rFonts w:ascii="Times New Roman" w:hAnsi="Times New Roman"/>
          <w:sz w:val="20"/>
          <w:szCs w:val="20"/>
        </w:rPr>
        <w:t xml:space="preserve">estimate </w:t>
      </w:r>
      <w:r w:rsidR="00D43F7B">
        <w:rPr>
          <w:rFonts w:ascii="Times New Roman" w:hAnsi="Times New Roman"/>
          <w:sz w:val="20"/>
          <w:szCs w:val="20"/>
        </w:rPr>
        <w:t>the phase difference between hops.</w:t>
      </w:r>
      <w:r w:rsidR="002A5569">
        <w:rPr>
          <w:rFonts w:ascii="Times New Roman" w:hAnsi="Times New Roman"/>
          <w:sz w:val="20"/>
          <w:szCs w:val="20"/>
        </w:rPr>
        <w:t xml:space="preserve"> Hence, we have the following p</w:t>
      </w:r>
      <w:r w:rsidR="002A5569" w:rsidRPr="002A5569">
        <w:rPr>
          <w:rFonts w:ascii="Times New Roman" w:hAnsi="Times New Roman"/>
          <w:sz w:val="20"/>
          <w:szCs w:val="20"/>
        </w:rPr>
        <w:t>roposal</w:t>
      </w:r>
      <w:r w:rsidR="002A5569">
        <w:rPr>
          <w:rFonts w:ascii="Times New Roman" w:hAnsi="Times New Roman"/>
          <w:sz w:val="20"/>
          <w:szCs w:val="20"/>
        </w:rPr>
        <w:t>.</w:t>
      </w:r>
    </w:p>
    <w:p w14:paraId="0A419BDF" w14:textId="41501DC5" w:rsidR="007B6513" w:rsidRDefault="00A4214F" w:rsidP="000A3B96">
      <w:pPr>
        <w:widowControl w:val="0"/>
        <w:snapToGrid w:val="0"/>
        <w:spacing w:beforeLines="50" w:before="180" w:afterLines="50" w:after="180" w:line="240" w:lineRule="auto"/>
        <w:jc w:val="both"/>
        <w:rPr>
          <w:rFonts w:ascii="Times New Roman" w:hAnsi="Times New Roman"/>
          <w:sz w:val="20"/>
          <w:szCs w:val="20"/>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2</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 xml:space="preserve">To </w:t>
      </w:r>
      <w:r w:rsidRPr="00EC295E">
        <w:rPr>
          <w:rFonts w:ascii="Times New Roman" w:eastAsia="宋体" w:hAnsi="Times New Roman"/>
          <w:i/>
          <w:sz w:val="20"/>
          <w:szCs w:val="20"/>
        </w:rPr>
        <w:t>eliminate</w:t>
      </w:r>
      <w:r>
        <w:rPr>
          <w:rFonts w:ascii="Times New Roman" w:eastAsia="宋体" w:hAnsi="Times New Roman"/>
          <w:i/>
          <w:sz w:val="20"/>
          <w:szCs w:val="20"/>
        </w:rPr>
        <w:t xml:space="preserve"> </w:t>
      </w:r>
      <w:r w:rsidRPr="00EC295E">
        <w:rPr>
          <w:rFonts w:ascii="Times New Roman" w:eastAsia="宋体" w:hAnsi="Times New Roman"/>
          <w:i/>
          <w:sz w:val="20"/>
          <w:szCs w:val="20"/>
        </w:rPr>
        <w:t>phase difference between hops</w:t>
      </w:r>
      <w:r w:rsidR="00F45DFA">
        <w:rPr>
          <w:rFonts w:ascii="Times New Roman" w:eastAsia="宋体" w:hAnsi="Times New Roman"/>
          <w:i/>
          <w:sz w:val="20"/>
          <w:szCs w:val="20"/>
        </w:rPr>
        <w:t>, some method</w:t>
      </w:r>
      <w:r w:rsidR="00D77764">
        <w:rPr>
          <w:rFonts w:ascii="Times New Roman" w:eastAsia="宋体" w:hAnsi="Times New Roman"/>
          <w:i/>
          <w:sz w:val="20"/>
          <w:szCs w:val="20"/>
        </w:rPr>
        <w:t>s</w:t>
      </w:r>
      <w:r w:rsidR="00F45DFA">
        <w:rPr>
          <w:rFonts w:ascii="Times New Roman" w:eastAsia="宋体" w:hAnsi="Times New Roman"/>
          <w:i/>
          <w:sz w:val="20"/>
          <w:szCs w:val="20"/>
        </w:rPr>
        <w:t xml:space="preserve"> should be researched</w:t>
      </w:r>
      <w:r w:rsidRPr="000A3B96">
        <w:rPr>
          <w:rFonts w:ascii="Times New Roman" w:hAnsi="Times New Roman"/>
          <w:sz w:val="20"/>
          <w:szCs w:val="20"/>
        </w:rPr>
        <w:t>.</w:t>
      </w:r>
    </w:p>
    <w:p w14:paraId="120564A6" w14:textId="77777777" w:rsidR="00EB68ED" w:rsidRDefault="00C54F21" w:rsidP="00EB68ED">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w:t>
      </w:r>
      <w:r w:rsidR="00EB68ED" w:rsidRPr="00B615F7">
        <w:rPr>
          <w:rFonts w:ascii="Times New Roman" w:hAnsi="Times New Roman"/>
          <w:sz w:val="20"/>
          <w:szCs w:val="20"/>
        </w:rPr>
        <w:t>imulation setting</w:t>
      </w:r>
      <w:r>
        <w:rPr>
          <w:rFonts w:ascii="Times New Roman" w:hAnsi="Times New Roman"/>
          <w:sz w:val="20"/>
          <w:szCs w:val="20"/>
        </w:rPr>
        <w:t xml:space="preserve"> is given in the </w:t>
      </w:r>
      <w:r w:rsidRPr="00C54F21">
        <w:rPr>
          <w:rFonts w:ascii="Times New Roman" w:hAnsi="Times New Roman"/>
          <w:sz w:val="20"/>
          <w:szCs w:val="20"/>
        </w:rPr>
        <w:t>Appendix</w:t>
      </w:r>
      <w:r>
        <w:rPr>
          <w:rFonts w:ascii="Times New Roman" w:hAnsi="Times New Roman"/>
          <w:sz w:val="20"/>
          <w:szCs w:val="20"/>
        </w:rPr>
        <w:t>.</w:t>
      </w:r>
    </w:p>
    <w:p w14:paraId="73F2F557" w14:textId="77777777" w:rsidR="00653760" w:rsidRDefault="00653760" w:rsidP="00653760">
      <w:pPr>
        <w:widowControl w:val="0"/>
        <w:snapToGrid w:val="0"/>
        <w:spacing w:beforeLines="50" w:before="180" w:afterLines="50" w:after="180" w:line="240" w:lineRule="auto"/>
        <w:jc w:val="center"/>
        <w:rPr>
          <w:rFonts w:ascii="Times New Roman" w:hAnsi="Times New Roman"/>
          <w:sz w:val="20"/>
          <w:szCs w:val="20"/>
        </w:rPr>
      </w:pPr>
      <w:r>
        <w:rPr>
          <w:noProof/>
        </w:rPr>
        <w:drawing>
          <wp:inline distT="0" distB="0" distL="0" distR="0" wp14:anchorId="7FE32C1C" wp14:editId="492033FE">
            <wp:extent cx="3237345" cy="243064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9790" cy="2432479"/>
                    </a:xfrm>
                    <a:prstGeom prst="rect">
                      <a:avLst/>
                    </a:prstGeom>
                    <a:noFill/>
                    <a:ln>
                      <a:noFill/>
                    </a:ln>
                  </pic:spPr>
                </pic:pic>
              </a:graphicData>
            </a:graphic>
          </wp:inline>
        </w:drawing>
      </w:r>
    </w:p>
    <w:p w14:paraId="4ABAFDEB" w14:textId="60D8AABC" w:rsidR="00653760" w:rsidRDefault="00580FF7"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sidR="00172709">
        <w:rPr>
          <w:rFonts w:ascii="Times New Roman" w:hAnsi="Times New Roman"/>
          <w:sz w:val="20"/>
          <w:szCs w:val="20"/>
        </w:rPr>
        <w:t>4</w:t>
      </w:r>
      <w:r>
        <w:rPr>
          <w:rFonts w:ascii="Times New Roman" w:hAnsi="Times New Roman"/>
          <w:sz w:val="20"/>
          <w:szCs w:val="20"/>
        </w:rPr>
        <w:t xml:space="preserve"> Simulation results for hopping for RedCap UE</w:t>
      </w:r>
      <w:r w:rsidR="005B3FDD">
        <w:rPr>
          <w:rFonts w:ascii="Times New Roman" w:hAnsi="Times New Roman"/>
          <w:sz w:val="20"/>
          <w:szCs w:val="20"/>
        </w:rPr>
        <w:t xml:space="preserve"> (3 hops, 60MHz)</w:t>
      </w:r>
    </w:p>
    <w:p w14:paraId="02AC0F32" w14:textId="77777777" w:rsidR="005B3FDD" w:rsidRDefault="005B3FDD" w:rsidP="00653760">
      <w:pPr>
        <w:widowControl w:val="0"/>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737780FF" wp14:editId="4A9C9BCA">
            <wp:extent cx="3745346" cy="28096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5264" cy="2809625"/>
                    </a:xfrm>
                    <a:prstGeom prst="rect">
                      <a:avLst/>
                    </a:prstGeom>
                    <a:noFill/>
                    <a:ln>
                      <a:noFill/>
                    </a:ln>
                  </pic:spPr>
                </pic:pic>
              </a:graphicData>
            </a:graphic>
          </wp:inline>
        </w:drawing>
      </w:r>
    </w:p>
    <w:p w14:paraId="1DCF9715" w14:textId="731AD16D" w:rsidR="005B3FDD" w:rsidRDefault="005B3FDD" w:rsidP="005B3FDD">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 xml:space="preserve">Figure </w:t>
      </w:r>
      <w:r w:rsidR="00172709">
        <w:rPr>
          <w:rFonts w:ascii="Times New Roman" w:hAnsi="Times New Roman"/>
          <w:sz w:val="20"/>
          <w:szCs w:val="20"/>
        </w:rPr>
        <w:t>5</w:t>
      </w:r>
      <w:r>
        <w:rPr>
          <w:rFonts w:ascii="Times New Roman" w:hAnsi="Times New Roman"/>
          <w:sz w:val="20"/>
          <w:szCs w:val="20"/>
        </w:rPr>
        <w:t xml:space="preserve"> Simulation results for hopping for RedCap UE (5 hops, 100MHz)</w:t>
      </w:r>
    </w:p>
    <w:p w14:paraId="3FE3B0A9" w14:textId="77777777" w:rsidR="005B3FDD" w:rsidRDefault="005B3FDD" w:rsidP="00653760">
      <w:pPr>
        <w:widowControl w:val="0"/>
        <w:snapToGrid w:val="0"/>
        <w:spacing w:beforeLines="50" w:before="180" w:afterLines="50" w:after="180" w:line="240" w:lineRule="auto"/>
        <w:jc w:val="center"/>
        <w:rPr>
          <w:rFonts w:ascii="Times New Roman" w:hAnsi="Times New Roman"/>
          <w:sz w:val="20"/>
          <w:szCs w:val="20"/>
        </w:rPr>
      </w:pPr>
    </w:p>
    <w:p w14:paraId="1CFD1E6F" w14:textId="77777777" w:rsidR="00F97A25" w:rsidRDefault="00F97A25"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Table 1 Simulation results for hopping</w:t>
      </w:r>
    </w:p>
    <w:tbl>
      <w:tblPr>
        <w:tblStyle w:val="af1"/>
        <w:tblW w:w="0" w:type="auto"/>
        <w:tblLook w:val="04A0" w:firstRow="1" w:lastRow="0" w:firstColumn="1" w:lastColumn="0" w:noHBand="0" w:noVBand="1"/>
      </w:tblPr>
      <w:tblGrid>
        <w:gridCol w:w="2376"/>
        <w:gridCol w:w="1454"/>
        <w:gridCol w:w="1915"/>
        <w:gridCol w:w="1915"/>
        <w:gridCol w:w="1916"/>
      </w:tblGrid>
      <w:tr w:rsidR="00B71F8D" w14:paraId="432EB104" w14:textId="77777777" w:rsidTr="00653D59">
        <w:tc>
          <w:tcPr>
            <w:tcW w:w="2376" w:type="dxa"/>
          </w:tcPr>
          <w:p w14:paraId="35855667" w14:textId="77777777" w:rsidR="00B71F8D" w:rsidRDefault="00B71F8D" w:rsidP="00B71F8D">
            <w:pPr>
              <w:widowControl w:val="0"/>
              <w:snapToGrid w:val="0"/>
              <w:spacing w:beforeLines="50" w:before="180" w:afterLines="50" w:after="180" w:line="240" w:lineRule="auto"/>
              <w:jc w:val="center"/>
              <w:rPr>
                <w:rFonts w:ascii="Times New Roman" w:hAnsi="Times New Roman"/>
                <w:sz w:val="20"/>
                <w:szCs w:val="20"/>
              </w:rPr>
            </w:pPr>
          </w:p>
        </w:tc>
        <w:tc>
          <w:tcPr>
            <w:tcW w:w="7200" w:type="dxa"/>
            <w:gridSpan w:val="4"/>
          </w:tcPr>
          <w:p w14:paraId="57506B3C" w14:textId="77777777" w:rsidR="00B71F8D" w:rsidRDefault="00B71F8D" w:rsidP="00B71F8D">
            <w:pPr>
              <w:widowControl w:val="0"/>
              <w:snapToGrid w:val="0"/>
              <w:spacing w:beforeLines="50" w:before="180" w:afterLines="50" w:after="180" w:line="240" w:lineRule="auto"/>
              <w:jc w:val="center"/>
              <w:rPr>
                <w:rFonts w:ascii="Times New Roman" w:hAnsi="Times New Roman"/>
                <w:sz w:val="20"/>
                <w:szCs w:val="20"/>
              </w:rPr>
            </w:pPr>
            <w:r w:rsidRPr="00B71F8D">
              <w:rPr>
                <w:rFonts w:ascii="Times New Roman" w:hAnsi="Times New Roman"/>
                <w:sz w:val="20"/>
                <w:szCs w:val="20"/>
              </w:rPr>
              <w:t>Position</w:t>
            </w:r>
            <w:r>
              <w:rPr>
                <w:rFonts w:ascii="Times New Roman" w:hAnsi="Times New Roman"/>
                <w:sz w:val="20"/>
                <w:szCs w:val="20"/>
              </w:rPr>
              <w:t>ing</w:t>
            </w:r>
            <w:r w:rsidRPr="00B71F8D">
              <w:rPr>
                <w:rFonts w:ascii="Times New Roman" w:hAnsi="Times New Roman"/>
                <w:sz w:val="20"/>
                <w:szCs w:val="20"/>
              </w:rPr>
              <w:t xml:space="preserve"> </w:t>
            </w:r>
            <w:r>
              <w:rPr>
                <w:rFonts w:ascii="Times New Roman" w:hAnsi="Times New Roman"/>
                <w:sz w:val="20"/>
                <w:szCs w:val="20"/>
              </w:rPr>
              <w:t>Accuracy</w:t>
            </w:r>
          </w:p>
        </w:tc>
      </w:tr>
      <w:tr w:rsidR="00D11032" w14:paraId="6DFAA2FB" w14:textId="77777777" w:rsidTr="00653D59">
        <w:tc>
          <w:tcPr>
            <w:tcW w:w="2376" w:type="dxa"/>
          </w:tcPr>
          <w:p w14:paraId="7149C695" w14:textId="77777777" w:rsidR="00D11032" w:rsidRDefault="00D1103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Case</w:t>
            </w:r>
            <w:r w:rsidR="001B5B43">
              <w:rPr>
                <w:rFonts w:ascii="Times New Roman" w:hAnsi="Times New Roman" w:hint="eastAsia"/>
                <w:sz w:val="20"/>
                <w:szCs w:val="20"/>
              </w:rPr>
              <w:t xml:space="preserve"> </w:t>
            </w:r>
            <w:r w:rsidR="001B5B43">
              <w:rPr>
                <w:rFonts w:ascii="Times New Roman" w:hAnsi="Times New Roman"/>
                <w:sz w:val="20"/>
                <w:szCs w:val="20"/>
              </w:rPr>
              <w:t>(</w:t>
            </w:r>
            <w:r w:rsidR="001B5B43" w:rsidRPr="001B5B43">
              <w:rPr>
                <w:rFonts w:ascii="Times New Roman" w:hAnsi="Times New Roman"/>
                <w:sz w:val="20"/>
                <w:szCs w:val="20"/>
              </w:rPr>
              <w:t>InF-SH</w:t>
            </w:r>
            <w:r w:rsidR="001B5B43">
              <w:rPr>
                <w:rFonts w:ascii="Times New Roman" w:hAnsi="Times New Roman"/>
                <w:sz w:val="20"/>
                <w:szCs w:val="20"/>
              </w:rPr>
              <w:t>)</w:t>
            </w:r>
          </w:p>
        </w:tc>
        <w:tc>
          <w:tcPr>
            <w:tcW w:w="1454" w:type="dxa"/>
          </w:tcPr>
          <w:p w14:paraId="3654440E" w14:textId="77777777" w:rsidR="00D11032" w:rsidRDefault="00D1103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CDF=50%</w:t>
            </w:r>
          </w:p>
        </w:tc>
        <w:tc>
          <w:tcPr>
            <w:tcW w:w="1915" w:type="dxa"/>
          </w:tcPr>
          <w:p w14:paraId="59C3A5BA" w14:textId="77777777" w:rsidR="00D11032" w:rsidRDefault="00D11032" w:rsidP="00D11032">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67</w:t>
            </w:r>
            <w:r w:rsidRPr="00467F5C">
              <w:rPr>
                <w:rFonts w:ascii="Times New Roman" w:hAnsi="Times New Roman"/>
                <w:sz w:val="20"/>
                <w:szCs w:val="20"/>
              </w:rPr>
              <w:t>%</w:t>
            </w:r>
          </w:p>
        </w:tc>
        <w:tc>
          <w:tcPr>
            <w:tcW w:w="1915" w:type="dxa"/>
          </w:tcPr>
          <w:p w14:paraId="41B9A5D7" w14:textId="77777777" w:rsidR="00D11032" w:rsidRDefault="00D11032" w:rsidP="00D11032">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8</w:t>
            </w:r>
            <w:r w:rsidRPr="00467F5C">
              <w:rPr>
                <w:rFonts w:ascii="Times New Roman" w:hAnsi="Times New Roman"/>
                <w:sz w:val="20"/>
                <w:szCs w:val="20"/>
              </w:rPr>
              <w:t>0%</w:t>
            </w:r>
          </w:p>
        </w:tc>
        <w:tc>
          <w:tcPr>
            <w:tcW w:w="1916" w:type="dxa"/>
          </w:tcPr>
          <w:p w14:paraId="0A1BF7B5" w14:textId="77777777" w:rsidR="00D11032" w:rsidRDefault="00D11032" w:rsidP="00D11032">
            <w:pPr>
              <w:widowControl w:val="0"/>
              <w:snapToGrid w:val="0"/>
              <w:spacing w:beforeLines="50" w:before="180" w:afterLines="50" w:after="180" w:line="240" w:lineRule="auto"/>
              <w:jc w:val="center"/>
              <w:rPr>
                <w:rFonts w:ascii="Times New Roman" w:hAnsi="Times New Roman"/>
                <w:sz w:val="20"/>
                <w:szCs w:val="20"/>
              </w:rPr>
            </w:pPr>
            <w:r w:rsidRPr="00467F5C">
              <w:rPr>
                <w:rFonts w:ascii="Times New Roman" w:hAnsi="Times New Roman"/>
                <w:sz w:val="20"/>
                <w:szCs w:val="20"/>
              </w:rPr>
              <w:t>CDF=</w:t>
            </w:r>
            <w:r>
              <w:rPr>
                <w:rFonts w:ascii="Times New Roman" w:hAnsi="Times New Roman"/>
                <w:sz w:val="20"/>
                <w:szCs w:val="20"/>
              </w:rPr>
              <w:t>9</w:t>
            </w:r>
            <w:r w:rsidRPr="00467F5C">
              <w:rPr>
                <w:rFonts w:ascii="Times New Roman" w:hAnsi="Times New Roman"/>
                <w:sz w:val="20"/>
                <w:szCs w:val="20"/>
              </w:rPr>
              <w:t>0%</w:t>
            </w:r>
          </w:p>
        </w:tc>
      </w:tr>
      <w:tr w:rsidR="00B71F8D" w14:paraId="19969E2A" w14:textId="77777777" w:rsidTr="00653D59">
        <w:tc>
          <w:tcPr>
            <w:tcW w:w="2376" w:type="dxa"/>
          </w:tcPr>
          <w:p w14:paraId="434B7B48" w14:textId="77777777" w:rsidR="00B71F8D" w:rsidRDefault="00D11032" w:rsidP="00D11032">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20MHz Only</w:t>
            </w:r>
          </w:p>
        </w:tc>
        <w:tc>
          <w:tcPr>
            <w:tcW w:w="1454" w:type="dxa"/>
          </w:tcPr>
          <w:p w14:paraId="41C55BFD" w14:textId="77777777" w:rsidR="00B71F8D" w:rsidRDefault="00D60E77"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1.16</w:t>
            </w:r>
          </w:p>
        </w:tc>
        <w:tc>
          <w:tcPr>
            <w:tcW w:w="1915" w:type="dxa"/>
          </w:tcPr>
          <w:p w14:paraId="4B66C2CA" w14:textId="77777777" w:rsidR="00B71F8D" w:rsidRDefault="00EB2F87"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1.44</w:t>
            </w:r>
          </w:p>
        </w:tc>
        <w:tc>
          <w:tcPr>
            <w:tcW w:w="1915" w:type="dxa"/>
          </w:tcPr>
          <w:p w14:paraId="404B9CF8" w14:textId="77777777" w:rsidR="00B71F8D" w:rsidRDefault="005D27E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1.66</w:t>
            </w:r>
          </w:p>
        </w:tc>
        <w:tc>
          <w:tcPr>
            <w:tcW w:w="1916" w:type="dxa"/>
          </w:tcPr>
          <w:p w14:paraId="2FD1AAEA" w14:textId="77777777" w:rsidR="00B71F8D" w:rsidRDefault="00100893"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2.26</w:t>
            </w:r>
          </w:p>
        </w:tc>
      </w:tr>
      <w:tr w:rsidR="00B71F8D" w14:paraId="14D41B51" w14:textId="77777777" w:rsidTr="00653D59">
        <w:tc>
          <w:tcPr>
            <w:tcW w:w="2376" w:type="dxa"/>
          </w:tcPr>
          <w:p w14:paraId="423E6BDA" w14:textId="77777777" w:rsidR="00B71F8D" w:rsidRDefault="00D11032" w:rsidP="00653760">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20+20+20 MHz, without Φ adjustment</w:t>
            </w:r>
          </w:p>
        </w:tc>
        <w:tc>
          <w:tcPr>
            <w:tcW w:w="1454" w:type="dxa"/>
          </w:tcPr>
          <w:p w14:paraId="6FBC65AE" w14:textId="77777777" w:rsidR="00B71F8D" w:rsidRDefault="00966D19"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1.63</w:t>
            </w:r>
          </w:p>
        </w:tc>
        <w:tc>
          <w:tcPr>
            <w:tcW w:w="1915" w:type="dxa"/>
          </w:tcPr>
          <w:p w14:paraId="2995BC19" w14:textId="77777777" w:rsidR="00B71F8D" w:rsidRDefault="00250E21"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2.14</w:t>
            </w:r>
          </w:p>
        </w:tc>
        <w:tc>
          <w:tcPr>
            <w:tcW w:w="1915" w:type="dxa"/>
          </w:tcPr>
          <w:p w14:paraId="705DD688" w14:textId="77777777" w:rsidR="00B71F8D" w:rsidRDefault="00A26F9D"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2.62</w:t>
            </w:r>
          </w:p>
        </w:tc>
        <w:tc>
          <w:tcPr>
            <w:tcW w:w="1916" w:type="dxa"/>
          </w:tcPr>
          <w:p w14:paraId="5AFC1C3C" w14:textId="77777777" w:rsidR="00B71F8D" w:rsidRDefault="00EE2B8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3.22</w:t>
            </w:r>
          </w:p>
        </w:tc>
      </w:tr>
      <w:tr w:rsidR="00B71F8D" w14:paraId="2CC803F9" w14:textId="77777777" w:rsidTr="00653D59">
        <w:tc>
          <w:tcPr>
            <w:tcW w:w="2376" w:type="dxa"/>
          </w:tcPr>
          <w:p w14:paraId="2828AD06" w14:textId="77777777" w:rsidR="00B71F8D" w:rsidRDefault="00D11032" w:rsidP="00653760">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20+20+20 MHz, with Φ adjustment</w:t>
            </w:r>
          </w:p>
        </w:tc>
        <w:tc>
          <w:tcPr>
            <w:tcW w:w="1454" w:type="dxa"/>
          </w:tcPr>
          <w:p w14:paraId="3B82744E" w14:textId="77777777" w:rsidR="00B71F8D" w:rsidRDefault="00D60E77"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0.71</w:t>
            </w:r>
          </w:p>
        </w:tc>
        <w:tc>
          <w:tcPr>
            <w:tcW w:w="1915" w:type="dxa"/>
          </w:tcPr>
          <w:p w14:paraId="16B4A5DC" w14:textId="77777777" w:rsidR="00B71F8D" w:rsidRDefault="00266B6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0.87</w:t>
            </w:r>
          </w:p>
        </w:tc>
        <w:tc>
          <w:tcPr>
            <w:tcW w:w="1915" w:type="dxa"/>
          </w:tcPr>
          <w:p w14:paraId="2B4BB460" w14:textId="77777777" w:rsidR="00B71F8D" w:rsidRDefault="00077C03"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1.14</w:t>
            </w:r>
          </w:p>
        </w:tc>
        <w:tc>
          <w:tcPr>
            <w:tcW w:w="1916" w:type="dxa"/>
          </w:tcPr>
          <w:p w14:paraId="12539D58" w14:textId="77777777" w:rsidR="00B71F8D" w:rsidRDefault="000E7B5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1.56</w:t>
            </w:r>
          </w:p>
        </w:tc>
      </w:tr>
      <w:tr w:rsidR="00B71F8D" w14:paraId="7EB043A8" w14:textId="77777777" w:rsidTr="00653D59">
        <w:tc>
          <w:tcPr>
            <w:tcW w:w="2376" w:type="dxa"/>
          </w:tcPr>
          <w:p w14:paraId="104D3A7B" w14:textId="77777777" w:rsidR="00B71F8D" w:rsidRDefault="00D11032" w:rsidP="00653760">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Full 60MHz</w:t>
            </w:r>
          </w:p>
        </w:tc>
        <w:tc>
          <w:tcPr>
            <w:tcW w:w="1454" w:type="dxa"/>
          </w:tcPr>
          <w:p w14:paraId="7DC93E0C" w14:textId="77777777" w:rsidR="00B71F8D" w:rsidRDefault="00D60E77"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0.546</w:t>
            </w:r>
          </w:p>
        </w:tc>
        <w:tc>
          <w:tcPr>
            <w:tcW w:w="1915" w:type="dxa"/>
          </w:tcPr>
          <w:p w14:paraId="2C5E497F" w14:textId="77777777" w:rsidR="00B71F8D" w:rsidRDefault="00266B6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0.75</w:t>
            </w:r>
          </w:p>
        </w:tc>
        <w:tc>
          <w:tcPr>
            <w:tcW w:w="1915" w:type="dxa"/>
          </w:tcPr>
          <w:p w14:paraId="38365FC9" w14:textId="77777777" w:rsidR="00B71F8D" w:rsidRDefault="00077C03"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1.07</w:t>
            </w:r>
          </w:p>
        </w:tc>
        <w:tc>
          <w:tcPr>
            <w:tcW w:w="1916" w:type="dxa"/>
          </w:tcPr>
          <w:p w14:paraId="190562E9" w14:textId="77777777" w:rsidR="00B71F8D" w:rsidRDefault="000E7B5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1.46</w:t>
            </w:r>
          </w:p>
        </w:tc>
      </w:tr>
      <w:tr w:rsidR="00DA34DA" w14:paraId="1F384B10" w14:textId="77777777" w:rsidTr="00CC52A6">
        <w:tc>
          <w:tcPr>
            <w:tcW w:w="2376" w:type="dxa"/>
            <w:shd w:val="clear" w:color="auto" w:fill="FABF8F" w:themeFill="accent6" w:themeFillTint="99"/>
          </w:tcPr>
          <w:p w14:paraId="4B207B04" w14:textId="77777777" w:rsidR="00DA34DA" w:rsidRPr="00D11032" w:rsidRDefault="00DA34DA" w:rsidP="00DA34DA">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5x</w:t>
            </w:r>
            <w:r w:rsidRPr="00D11032">
              <w:rPr>
                <w:rFonts w:ascii="Times New Roman" w:hAnsi="Times New Roman"/>
                <w:sz w:val="20"/>
                <w:szCs w:val="20"/>
              </w:rPr>
              <w:t>20 MHz, without Φ adjustment</w:t>
            </w:r>
          </w:p>
        </w:tc>
        <w:tc>
          <w:tcPr>
            <w:tcW w:w="1454" w:type="dxa"/>
            <w:shd w:val="clear" w:color="auto" w:fill="FABF8F" w:themeFill="accent6" w:themeFillTint="99"/>
          </w:tcPr>
          <w:p w14:paraId="381C3360" w14:textId="77777777" w:rsidR="00DA34DA" w:rsidRDefault="00AF1660"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5.68</w:t>
            </w:r>
          </w:p>
        </w:tc>
        <w:tc>
          <w:tcPr>
            <w:tcW w:w="1915" w:type="dxa"/>
            <w:shd w:val="clear" w:color="auto" w:fill="FABF8F" w:themeFill="accent6" w:themeFillTint="99"/>
          </w:tcPr>
          <w:p w14:paraId="2CEBCB6F" w14:textId="77777777" w:rsidR="00DA34DA" w:rsidRDefault="00335B8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6.85</w:t>
            </w:r>
          </w:p>
        </w:tc>
        <w:tc>
          <w:tcPr>
            <w:tcW w:w="1915" w:type="dxa"/>
            <w:shd w:val="clear" w:color="auto" w:fill="FABF8F" w:themeFill="accent6" w:themeFillTint="99"/>
          </w:tcPr>
          <w:p w14:paraId="6CE827D4" w14:textId="77777777" w:rsidR="00DA34DA" w:rsidRDefault="005821BA"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7.6</w:t>
            </w:r>
          </w:p>
        </w:tc>
        <w:tc>
          <w:tcPr>
            <w:tcW w:w="1916" w:type="dxa"/>
            <w:shd w:val="clear" w:color="auto" w:fill="FABF8F" w:themeFill="accent6" w:themeFillTint="99"/>
          </w:tcPr>
          <w:p w14:paraId="214CED4C" w14:textId="77777777" w:rsidR="00DA34DA" w:rsidRDefault="006B36BD"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8.6</w:t>
            </w:r>
          </w:p>
        </w:tc>
      </w:tr>
      <w:tr w:rsidR="00DA34DA" w14:paraId="77FDD1FF" w14:textId="77777777" w:rsidTr="00CC52A6">
        <w:tc>
          <w:tcPr>
            <w:tcW w:w="2376" w:type="dxa"/>
            <w:shd w:val="clear" w:color="auto" w:fill="FABF8F" w:themeFill="accent6" w:themeFillTint="99"/>
          </w:tcPr>
          <w:p w14:paraId="4DA45F1B" w14:textId="77777777" w:rsidR="00DA34DA" w:rsidRPr="00D11032" w:rsidRDefault="00DA34DA" w:rsidP="00DA34DA">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5x</w:t>
            </w:r>
            <w:r w:rsidRPr="00D11032">
              <w:rPr>
                <w:rFonts w:ascii="Times New Roman" w:hAnsi="Times New Roman"/>
                <w:sz w:val="20"/>
                <w:szCs w:val="20"/>
              </w:rPr>
              <w:t>20 MHz, with Φ adjustment</w:t>
            </w:r>
          </w:p>
        </w:tc>
        <w:tc>
          <w:tcPr>
            <w:tcW w:w="1454" w:type="dxa"/>
            <w:shd w:val="clear" w:color="auto" w:fill="FABF8F" w:themeFill="accent6" w:themeFillTint="99"/>
          </w:tcPr>
          <w:p w14:paraId="35E174C9" w14:textId="77777777" w:rsidR="00DA34DA" w:rsidRDefault="00122C7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0.262</w:t>
            </w:r>
          </w:p>
        </w:tc>
        <w:tc>
          <w:tcPr>
            <w:tcW w:w="1915" w:type="dxa"/>
            <w:shd w:val="clear" w:color="auto" w:fill="FABF8F" w:themeFill="accent6" w:themeFillTint="99"/>
          </w:tcPr>
          <w:p w14:paraId="254A2507" w14:textId="77777777" w:rsidR="00DA34DA" w:rsidRDefault="004B0635"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0.358</w:t>
            </w:r>
          </w:p>
        </w:tc>
        <w:tc>
          <w:tcPr>
            <w:tcW w:w="1915" w:type="dxa"/>
            <w:shd w:val="clear" w:color="auto" w:fill="FABF8F" w:themeFill="accent6" w:themeFillTint="99"/>
          </w:tcPr>
          <w:p w14:paraId="287B4780" w14:textId="77777777" w:rsidR="00DA34DA" w:rsidRDefault="00A254A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0.442</w:t>
            </w:r>
          </w:p>
        </w:tc>
        <w:tc>
          <w:tcPr>
            <w:tcW w:w="1916" w:type="dxa"/>
            <w:shd w:val="clear" w:color="auto" w:fill="FABF8F" w:themeFill="accent6" w:themeFillTint="99"/>
          </w:tcPr>
          <w:p w14:paraId="1C72B7B1" w14:textId="77777777" w:rsidR="00DA34DA" w:rsidRDefault="00A254A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0.54</w:t>
            </w:r>
          </w:p>
        </w:tc>
      </w:tr>
      <w:tr w:rsidR="00DA34DA" w14:paraId="077B1BEC" w14:textId="77777777" w:rsidTr="00CC52A6">
        <w:tc>
          <w:tcPr>
            <w:tcW w:w="2376" w:type="dxa"/>
            <w:shd w:val="clear" w:color="auto" w:fill="FABF8F" w:themeFill="accent6" w:themeFillTint="99"/>
          </w:tcPr>
          <w:p w14:paraId="5F6E1587" w14:textId="77777777" w:rsidR="00DA34DA" w:rsidRPr="00D11032" w:rsidRDefault="00DA34DA" w:rsidP="00DA34DA">
            <w:pPr>
              <w:widowControl w:val="0"/>
              <w:snapToGrid w:val="0"/>
              <w:spacing w:beforeLines="50" w:before="180" w:afterLines="50" w:after="180" w:line="240" w:lineRule="auto"/>
              <w:jc w:val="center"/>
              <w:rPr>
                <w:rFonts w:ascii="Times New Roman" w:hAnsi="Times New Roman"/>
                <w:sz w:val="20"/>
                <w:szCs w:val="20"/>
              </w:rPr>
            </w:pPr>
            <w:r w:rsidRPr="00D11032">
              <w:rPr>
                <w:rFonts w:ascii="Times New Roman" w:hAnsi="Times New Roman"/>
                <w:sz w:val="20"/>
                <w:szCs w:val="20"/>
              </w:rPr>
              <w:t xml:space="preserve">Full </w:t>
            </w:r>
            <w:r>
              <w:rPr>
                <w:rFonts w:ascii="Times New Roman" w:hAnsi="Times New Roman"/>
                <w:sz w:val="20"/>
                <w:szCs w:val="20"/>
              </w:rPr>
              <w:t>10</w:t>
            </w:r>
            <w:r w:rsidRPr="00D11032">
              <w:rPr>
                <w:rFonts w:ascii="Times New Roman" w:hAnsi="Times New Roman"/>
                <w:sz w:val="20"/>
                <w:szCs w:val="20"/>
              </w:rPr>
              <w:t>0MHz</w:t>
            </w:r>
          </w:p>
        </w:tc>
        <w:tc>
          <w:tcPr>
            <w:tcW w:w="1454" w:type="dxa"/>
            <w:shd w:val="clear" w:color="auto" w:fill="FABF8F" w:themeFill="accent6" w:themeFillTint="99"/>
          </w:tcPr>
          <w:p w14:paraId="1D3CB97B" w14:textId="77777777" w:rsidR="00DA34DA" w:rsidRDefault="00122C7C"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0.215</w:t>
            </w:r>
          </w:p>
        </w:tc>
        <w:tc>
          <w:tcPr>
            <w:tcW w:w="1915" w:type="dxa"/>
            <w:shd w:val="clear" w:color="auto" w:fill="FABF8F" w:themeFill="accent6" w:themeFillTint="99"/>
          </w:tcPr>
          <w:p w14:paraId="3DA46A91" w14:textId="77777777" w:rsidR="00DA34DA" w:rsidRDefault="004B0635"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0.272</w:t>
            </w:r>
          </w:p>
        </w:tc>
        <w:tc>
          <w:tcPr>
            <w:tcW w:w="1915" w:type="dxa"/>
            <w:shd w:val="clear" w:color="auto" w:fill="FABF8F" w:themeFill="accent6" w:themeFillTint="99"/>
          </w:tcPr>
          <w:p w14:paraId="67991012" w14:textId="77777777" w:rsidR="00DA34DA" w:rsidRDefault="00A254A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0.346</w:t>
            </w:r>
          </w:p>
        </w:tc>
        <w:tc>
          <w:tcPr>
            <w:tcW w:w="1916" w:type="dxa"/>
            <w:shd w:val="clear" w:color="auto" w:fill="FABF8F" w:themeFill="accent6" w:themeFillTint="99"/>
          </w:tcPr>
          <w:p w14:paraId="760A62BE" w14:textId="77777777" w:rsidR="00DA34DA" w:rsidRDefault="00A254A2" w:rsidP="00653760">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sz w:val="20"/>
                <w:szCs w:val="20"/>
              </w:rPr>
              <w:t>0.43</w:t>
            </w:r>
          </w:p>
        </w:tc>
      </w:tr>
    </w:tbl>
    <w:p w14:paraId="38F93E0E" w14:textId="77777777" w:rsidR="00191795" w:rsidRPr="00191795" w:rsidRDefault="00191795" w:rsidP="009460E2">
      <w:pPr>
        <w:snapToGrid w:val="0"/>
        <w:spacing w:after="0" w:line="240" w:lineRule="auto"/>
        <w:jc w:val="both"/>
        <w:rPr>
          <w:i/>
          <w:sz w:val="20"/>
        </w:rPr>
      </w:pPr>
    </w:p>
    <w:p w14:paraId="4CCE8237" w14:textId="77777777" w:rsidR="00927733" w:rsidRDefault="0087517A" w:rsidP="009460E2">
      <w:pPr>
        <w:pStyle w:val="1"/>
        <w:snapToGrid w:val="0"/>
        <w:spacing w:before="120" w:afterLines="50" w:after="180"/>
        <w:ind w:left="431" w:hanging="431"/>
        <w:jc w:val="both"/>
        <w:rPr>
          <w:sz w:val="28"/>
          <w:lang w:val="en-US"/>
        </w:rPr>
      </w:pPr>
      <w:r>
        <w:rPr>
          <w:rFonts w:hint="eastAsia"/>
          <w:sz w:val="28"/>
          <w:lang w:val="en-US"/>
        </w:rPr>
        <w:lastRenderedPageBreak/>
        <w:t>Conclusion</w:t>
      </w:r>
    </w:p>
    <w:p w14:paraId="29665DBC" w14:textId="3992E93B" w:rsidR="00927733" w:rsidRPr="00381323" w:rsidRDefault="0087517A" w:rsidP="009460E2">
      <w:pPr>
        <w:autoSpaceDE w:val="0"/>
        <w:autoSpaceDN w:val="0"/>
        <w:adjustRightInd w:val="0"/>
        <w:snapToGrid w:val="0"/>
        <w:spacing w:after="120" w:line="240" w:lineRule="auto"/>
        <w:jc w:val="both"/>
        <w:rPr>
          <w:rFonts w:ascii="Times New Roman" w:eastAsia="宋体" w:hAnsi="Times New Roman"/>
          <w:sz w:val="20"/>
          <w:szCs w:val="20"/>
        </w:rPr>
      </w:pPr>
      <w:r w:rsidRPr="00381323">
        <w:rPr>
          <w:rFonts w:ascii="Times New Roman" w:eastAsia="宋体" w:hAnsi="Times New Roman"/>
          <w:sz w:val="20"/>
          <w:szCs w:val="20"/>
        </w:rPr>
        <w:t xml:space="preserve">In this contribution, we </w:t>
      </w:r>
      <w:r w:rsidR="000656C4" w:rsidRPr="00381323">
        <w:rPr>
          <w:rFonts w:ascii="Times New Roman" w:hAnsi="Times New Roman"/>
          <w:iCs/>
          <w:sz w:val="20"/>
          <w:szCs w:val="20"/>
        </w:rPr>
        <w:t>provide</w:t>
      </w:r>
      <w:r w:rsidR="000656C4" w:rsidRPr="00381323">
        <w:rPr>
          <w:rFonts w:ascii="Times New Roman" w:hAnsi="Times New Roman" w:hint="eastAsia"/>
          <w:iCs/>
          <w:sz w:val="20"/>
          <w:szCs w:val="20"/>
        </w:rPr>
        <w:t xml:space="preserve"> our views on </w:t>
      </w:r>
      <w:r w:rsidR="003011C3" w:rsidRPr="003011C3">
        <w:rPr>
          <w:rFonts w:ascii="Times New Roman" w:hAnsi="Times New Roman"/>
          <w:iCs/>
          <w:sz w:val="20"/>
          <w:szCs w:val="20"/>
        </w:rPr>
        <w:t>positioning support for RedCap UE</w:t>
      </w:r>
      <w:r w:rsidR="000656C4" w:rsidRPr="00381323">
        <w:rPr>
          <w:rFonts w:ascii="Times New Roman" w:hAnsi="Times New Roman"/>
          <w:iCs/>
          <w:sz w:val="20"/>
          <w:szCs w:val="20"/>
        </w:rPr>
        <w:t xml:space="preserve"> techniques</w:t>
      </w:r>
      <w:r w:rsidR="000A00B5">
        <w:rPr>
          <w:rFonts w:ascii="Times New Roman" w:hAnsi="Times New Roman"/>
          <w:iCs/>
          <w:sz w:val="20"/>
          <w:szCs w:val="20"/>
        </w:rPr>
        <w:t xml:space="preserve"> as the following</w:t>
      </w:r>
      <w:r w:rsidR="00165200">
        <w:rPr>
          <w:rFonts w:ascii="Times New Roman" w:hAnsi="Times New Roman" w:hint="eastAsia"/>
          <w:iCs/>
          <w:sz w:val="20"/>
          <w:szCs w:val="20"/>
        </w:rPr>
        <w:t xml:space="preserve"> o</w:t>
      </w:r>
      <w:r w:rsidR="00165200" w:rsidRPr="00165200">
        <w:rPr>
          <w:rFonts w:ascii="Times New Roman" w:hAnsi="Times New Roman"/>
          <w:iCs/>
          <w:sz w:val="20"/>
          <w:szCs w:val="20"/>
        </w:rPr>
        <w:t>bservation</w:t>
      </w:r>
      <w:r w:rsidR="00D77764">
        <w:rPr>
          <w:rFonts w:ascii="Times New Roman" w:hAnsi="Times New Roman"/>
          <w:iCs/>
          <w:sz w:val="20"/>
          <w:szCs w:val="20"/>
        </w:rPr>
        <w:t>s</w:t>
      </w:r>
      <w:r w:rsidR="00165200">
        <w:rPr>
          <w:rFonts w:ascii="Times New Roman" w:hAnsi="Times New Roman"/>
          <w:iCs/>
          <w:sz w:val="20"/>
          <w:szCs w:val="20"/>
        </w:rPr>
        <w:t xml:space="preserve"> and p</w:t>
      </w:r>
      <w:r w:rsidR="00165200" w:rsidRPr="00165200">
        <w:rPr>
          <w:rFonts w:ascii="Times New Roman" w:hAnsi="Times New Roman"/>
          <w:iCs/>
          <w:sz w:val="20"/>
          <w:szCs w:val="20"/>
        </w:rPr>
        <w:t>roposal</w:t>
      </w:r>
      <w:r w:rsidR="00165200">
        <w:rPr>
          <w:rFonts w:ascii="Times New Roman" w:hAnsi="Times New Roman"/>
          <w:iCs/>
          <w:sz w:val="20"/>
          <w:szCs w:val="20"/>
        </w:rPr>
        <w:t>s</w:t>
      </w:r>
      <w:r w:rsidR="003011C3">
        <w:rPr>
          <w:rFonts w:ascii="Times New Roman" w:hAnsi="Times New Roman"/>
          <w:iCs/>
          <w:sz w:val="20"/>
          <w:szCs w:val="20"/>
        </w:rPr>
        <w:t>.</w:t>
      </w:r>
    </w:p>
    <w:p w14:paraId="5726C266" w14:textId="77777777" w:rsidR="00404B1B" w:rsidRPr="00381323" w:rsidRDefault="00404B1B" w:rsidP="00404B1B">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Observation 1:</w:t>
      </w:r>
      <w:r>
        <w:rPr>
          <w:rFonts w:ascii="Times New Roman" w:eastAsia="宋体" w:hAnsi="Times New Roman"/>
          <w:b/>
          <w:i/>
          <w:sz w:val="20"/>
          <w:szCs w:val="20"/>
        </w:rPr>
        <w:t xml:space="preserve"> </w:t>
      </w:r>
      <w:r w:rsidRPr="00A07C10">
        <w:rPr>
          <w:rFonts w:ascii="Times New Roman" w:eastAsia="宋体" w:hAnsi="Times New Roman"/>
          <w:i/>
          <w:sz w:val="20"/>
          <w:szCs w:val="20"/>
        </w:rPr>
        <w:t>For FR1, the positioning performance is insufficient because of limited bandwidth</w:t>
      </w:r>
      <w:r w:rsidRPr="00182C21">
        <w:rPr>
          <w:rFonts w:ascii="Times New Roman" w:eastAsia="宋体" w:hAnsi="Times New Roman"/>
          <w:i/>
          <w:sz w:val="20"/>
          <w:szCs w:val="20"/>
        </w:rPr>
        <w:t>.</w:t>
      </w:r>
    </w:p>
    <w:p w14:paraId="04FC9960" w14:textId="77633DB1" w:rsidR="008D4B29" w:rsidRPr="00182C21" w:rsidRDefault="008D4B29" w:rsidP="008D4B29">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sidR="00404B1B">
        <w:rPr>
          <w:rFonts w:ascii="Times New Roman" w:eastAsia="宋体" w:hAnsi="Times New Roman"/>
          <w:b/>
          <w:i/>
          <w:sz w:val="20"/>
          <w:szCs w:val="20"/>
        </w:rPr>
        <w:t>2</w:t>
      </w:r>
      <w:r w:rsidRPr="00381323">
        <w:rPr>
          <w:rFonts w:ascii="Times New Roman" w:eastAsia="宋体" w:hAnsi="Times New Roman"/>
          <w:b/>
          <w:i/>
          <w:sz w:val="20"/>
          <w:szCs w:val="20"/>
        </w:rPr>
        <w:t>:</w:t>
      </w:r>
      <w:r>
        <w:rPr>
          <w:rFonts w:ascii="Times New Roman" w:eastAsia="宋体" w:hAnsi="Times New Roman"/>
          <w:b/>
          <w:i/>
          <w:sz w:val="20"/>
          <w:szCs w:val="20"/>
        </w:rPr>
        <w:t xml:space="preserve"> </w:t>
      </w:r>
      <w:r w:rsidRPr="00A07C10">
        <w:rPr>
          <w:rFonts w:ascii="Times New Roman" w:eastAsia="宋体" w:hAnsi="Times New Roman"/>
          <w:i/>
          <w:sz w:val="20"/>
          <w:szCs w:val="20"/>
        </w:rPr>
        <w:t>The ra</w:t>
      </w:r>
      <w:r w:rsidR="00491841" w:rsidRPr="00A07C10">
        <w:rPr>
          <w:rFonts w:ascii="Times New Roman" w:eastAsia="宋体" w:hAnsi="Times New Roman"/>
          <w:i/>
          <w:sz w:val="20"/>
          <w:szCs w:val="20"/>
        </w:rPr>
        <w:t>n</w:t>
      </w:r>
      <w:r w:rsidRPr="00A07C10">
        <w:rPr>
          <w:rFonts w:ascii="Times New Roman" w:eastAsia="宋体" w:hAnsi="Times New Roman"/>
          <w:i/>
          <w:sz w:val="20"/>
          <w:szCs w:val="20"/>
        </w:rPr>
        <w:t xml:space="preserve">dom phase between hops will damage the positioning performance if it </w:t>
      </w:r>
      <w:r w:rsidR="00D77764" w:rsidRPr="00A07C10">
        <w:rPr>
          <w:rFonts w:ascii="Times New Roman" w:eastAsia="宋体" w:hAnsi="Times New Roman"/>
          <w:i/>
          <w:sz w:val="20"/>
          <w:szCs w:val="20"/>
        </w:rPr>
        <w:t xml:space="preserve">was </w:t>
      </w:r>
      <w:r w:rsidRPr="00A07C10">
        <w:rPr>
          <w:rFonts w:ascii="Times New Roman" w:eastAsia="宋体" w:hAnsi="Times New Roman"/>
          <w:i/>
          <w:sz w:val="20"/>
          <w:szCs w:val="20"/>
        </w:rPr>
        <w:t xml:space="preserve">not </w:t>
      </w:r>
      <w:r w:rsidR="00DC1495" w:rsidRPr="00A07C10">
        <w:rPr>
          <w:rFonts w:ascii="Times New Roman" w:eastAsia="宋体" w:hAnsi="Times New Roman"/>
          <w:i/>
          <w:sz w:val="20"/>
          <w:szCs w:val="20"/>
        </w:rPr>
        <w:t>a</w:t>
      </w:r>
      <w:r w:rsidR="00767724" w:rsidRPr="00A07C10">
        <w:rPr>
          <w:rFonts w:ascii="Times New Roman" w:eastAsia="宋体" w:hAnsi="Times New Roman"/>
          <w:i/>
          <w:sz w:val="20"/>
          <w:szCs w:val="20"/>
        </w:rPr>
        <w:t>d</w:t>
      </w:r>
      <w:r w:rsidR="00DC1495" w:rsidRPr="00A07C10">
        <w:rPr>
          <w:rFonts w:ascii="Times New Roman" w:eastAsia="宋体" w:hAnsi="Times New Roman"/>
          <w:i/>
          <w:sz w:val="20"/>
          <w:szCs w:val="20"/>
        </w:rPr>
        <w:t>justed</w:t>
      </w:r>
      <w:r w:rsidRPr="00182C21">
        <w:rPr>
          <w:rFonts w:ascii="Times New Roman" w:eastAsia="宋体" w:hAnsi="Times New Roman"/>
          <w:i/>
          <w:sz w:val="20"/>
          <w:szCs w:val="20"/>
        </w:rPr>
        <w:t>.</w:t>
      </w:r>
    </w:p>
    <w:p w14:paraId="6994B4F0" w14:textId="3542A8E9" w:rsidR="004D3585" w:rsidRPr="00381323" w:rsidRDefault="004D3585" w:rsidP="004D3585">
      <w:pPr>
        <w:autoSpaceDE w:val="0"/>
        <w:autoSpaceDN w:val="0"/>
        <w:adjustRightInd w:val="0"/>
        <w:snapToGrid w:val="0"/>
        <w:spacing w:beforeLines="50" w:before="180" w:afterLines="50" w:after="180" w:line="240" w:lineRule="auto"/>
        <w:jc w:val="both"/>
        <w:rPr>
          <w:i/>
          <w:sz w:val="20"/>
          <w:szCs w:val="20"/>
        </w:rPr>
      </w:pPr>
      <w:r w:rsidRPr="00381323">
        <w:rPr>
          <w:rFonts w:ascii="Times New Roman" w:eastAsia="宋体" w:hAnsi="Times New Roman"/>
          <w:b/>
          <w:i/>
          <w:sz w:val="20"/>
          <w:szCs w:val="20"/>
        </w:rPr>
        <w:t xml:space="preserve">Observation </w:t>
      </w:r>
      <w:r>
        <w:rPr>
          <w:rFonts w:ascii="Times New Roman" w:eastAsia="宋体" w:hAnsi="Times New Roman"/>
          <w:b/>
          <w:i/>
          <w:sz w:val="20"/>
          <w:szCs w:val="20"/>
        </w:rPr>
        <w:t>3</w:t>
      </w:r>
      <w:r w:rsidRPr="00381323">
        <w:rPr>
          <w:rFonts w:ascii="Times New Roman" w:eastAsia="宋体" w:hAnsi="Times New Roman"/>
          <w:b/>
          <w:i/>
          <w:sz w:val="20"/>
          <w:szCs w:val="20"/>
        </w:rPr>
        <w:t>:</w:t>
      </w:r>
      <w:r w:rsidRPr="00A07C10">
        <w:rPr>
          <w:rFonts w:ascii="Times New Roman" w:eastAsia="宋体" w:hAnsi="Times New Roman"/>
          <w:i/>
          <w:sz w:val="20"/>
          <w:szCs w:val="20"/>
        </w:rPr>
        <w:t xml:space="preserve"> </w:t>
      </w:r>
      <w:r w:rsidR="00690C3A" w:rsidRPr="00A07C10">
        <w:rPr>
          <w:rFonts w:ascii="Times New Roman" w:eastAsia="宋体" w:hAnsi="Times New Roman"/>
          <w:i/>
          <w:sz w:val="20"/>
          <w:szCs w:val="20"/>
        </w:rPr>
        <w:t>PRS frequency hopping can improve positioning performance if the random phase between hops can be adjusted</w:t>
      </w:r>
      <w:r w:rsidRPr="00182C21">
        <w:rPr>
          <w:rFonts w:ascii="Times New Roman" w:eastAsia="宋体" w:hAnsi="Times New Roman"/>
          <w:i/>
          <w:sz w:val="20"/>
          <w:szCs w:val="20"/>
        </w:rPr>
        <w:t>.</w:t>
      </w:r>
    </w:p>
    <w:p w14:paraId="08EE5CD1" w14:textId="55584ADF" w:rsidR="008D4B29" w:rsidRPr="00C436F6" w:rsidRDefault="008D4B29" w:rsidP="008D4B29">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Proposal 1:</w:t>
      </w:r>
      <w:r w:rsidRPr="000A3B96">
        <w:rPr>
          <w:rFonts w:ascii="Times New Roman" w:eastAsia="宋体" w:hAnsi="Times New Roman"/>
          <w:i/>
          <w:sz w:val="20"/>
          <w:szCs w:val="20"/>
        </w:rPr>
        <w:t xml:space="preserve"> </w:t>
      </w:r>
      <w:r w:rsidR="006E68CE" w:rsidRPr="006E68CE">
        <w:rPr>
          <w:rFonts w:ascii="Times New Roman" w:eastAsia="宋体" w:hAnsi="Times New Roman"/>
          <w:i/>
          <w:sz w:val="20"/>
          <w:szCs w:val="20"/>
        </w:rPr>
        <w:t>Consider at least SRS frequency hopping for posit</w:t>
      </w:r>
      <w:r w:rsidR="00683EFE">
        <w:rPr>
          <w:rFonts w:ascii="Times New Roman" w:eastAsia="宋体" w:hAnsi="Times New Roman"/>
          <w:i/>
          <w:sz w:val="20"/>
          <w:szCs w:val="20"/>
        </w:rPr>
        <w:t>i</w:t>
      </w:r>
      <w:r w:rsidR="006E68CE" w:rsidRPr="006E68CE">
        <w:rPr>
          <w:rFonts w:ascii="Times New Roman" w:eastAsia="宋体" w:hAnsi="Times New Roman"/>
          <w:i/>
          <w:sz w:val="20"/>
          <w:szCs w:val="20"/>
        </w:rPr>
        <w:t>oning</w:t>
      </w:r>
      <w:r w:rsidRPr="000A3B96">
        <w:rPr>
          <w:rFonts w:ascii="Times New Roman" w:hAnsi="Times New Roman"/>
          <w:sz w:val="20"/>
          <w:szCs w:val="20"/>
        </w:rPr>
        <w:t>.</w:t>
      </w:r>
    </w:p>
    <w:p w14:paraId="3B6B7A8B" w14:textId="6CD1B4A7" w:rsidR="008D4B29" w:rsidRPr="00C436F6" w:rsidRDefault="008D4B29" w:rsidP="008D4B29">
      <w:pPr>
        <w:snapToGrid w:val="0"/>
        <w:spacing w:beforeLines="50" w:before="180" w:afterLines="50" w:after="180" w:line="240" w:lineRule="auto"/>
        <w:jc w:val="both"/>
        <w:rPr>
          <w:rFonts w:ascii="Times New Roman" w:eastAsia="宋体" w:hAnsi="Times New Roman"/>
          <w:i/>
          <w:sz w:val="21"/>
          <w:szCs w:val="21"/>
        </w:rPr>
      </w:pPr>
      <w:r w:rsidRPr="000A3B96">
        <w:rPr>
          <w:rFonts w:ascii="Times New Roman" w:eastAsia="宋体" w:hAnsi="Times New Roman"/>
          <w:b/>
          <w:i/>
          <w:sz w:val="20"/>
          <w:szCs w:val="20"/>
        </w:rPr>
        <w:t xml:space="preserve">Proposal </w:t>
      </w:r>
      <w:r>
        <w:rPr>
          <w:rFonts w:ascii="Times New Roman" w:eastAsia="宋体" w:hAnsi="Times New Roman"/>
          <w:b/>
          <w:i/>
          <w:sz w:val="20"/>
          <w:szCs w:val="20"/>
        </w:rPr>
        <w:t>2</w:t>
      </w:r>
      <w:r w:rsidRPr="000A3B96">
        <w:rPr>
          <w:rFonts w:ascii="Times New Roman" w:eastAsia="宋体" w:hAnsi="Times New Roman"/>
          <w:b/>
          <w:i/>
          <w:sz w:val="20"/>
          <w:szCs w:val="20"/>
        </w:rPr>
        <w:t>:</w:t>
      </w:r>
      <w:r w:rsidRPr="000A3B96">
        <w:rPr>
          <w:rFonts w:ascii="Times New Roman" w:eastAsia="宋体" w:hAnsi="Times New Roman"/>
          <w:i/>
          <w:sz w:val="20"/>
          <w:szCs w:val="20"/>
        </w:rPr>
        <w:t xml:space="preserve"> </w:t>
      </w:r>
      <w:r>
        <w:rPr>
          <w:rFonts w:ascii="Times New Roman" w:eastAsia="宋体" w:hAnsi="Times New Roman"/>
          <w:i/>
          <w:sz w:val="20"/>
          <w:szCs w:val="20"/>
        </w:rPr>
        <w:t xml:space="preserve">To </w:t>
      </w:r>
      <w:r w:rsidRPr="00EC295E">
        <w:rPr>
          <w:rFonts w:ascii="Times New Roman" w:eastAsia="宋体" w:hAnsi="Times New Roman"/>
          <w:i/>
          <w:sz w:val="20"/>
          <w:szCs w:val="20"/>
        </w:rPr>
        <w:t>eliminate</w:t>
      </w:r>
      <w:r>
        <w:rPr>
          <w:rFonts w:ascii="Times New Roman" w:eastAsia="宋体" w:hAnsi="Times New Roman"/>
          <w:i/>
          <w:sz w:val="20"/>
          <w:szCs w:val="20"/>
        </w:rPr>
        <w:t xml:space="preserve"> </w:t>
      </w:r>
      <w:r w:rsidRPr="00EC295E">
        <w:rPr>
          <w:rFonts w:ascii="Times New Roman" w:eastAsia="宋体" w:hAnsi="Times New Roman"/>
          <w:i/>
          <w:sz w:val="20"/>
          <w:szCs w:val="20"/>
        </w:rPr>
        <w:t>phase difference between hops</w:t>
      </w:r>
      <w:r>
        <w:rPr>
          <w:rFonts w:ascii="Times New Roman" w:eastAsia="宋体" w:hAnsi="Times New Roman"/>
          <w:i/>
          <w:sz w:val="20"/>
          <w:szCs w:val="20"/>
        </w:rPr>
        <w:t>, some method</w:t>
      </w:r>
      <w:r w:rsidR="00D77764">
        <w:rPr>
          <w:rFonts w:ascii="Times New Roman" w:eastAsia="宋体" w:hAnsi="Times New Roman"/>
          <w:i/>
          <w:sz w:val="20"/>
          <w:szCs w:val="20"/>
        </w:rPr>
        <w:t>s</w:t>
      </w:r>
      <w:r>
        <w:rPr>
          <w:rFonts w:ascii="Times New Roman" w:eastAsia="宋体" w:hAnsi="Times New Roman"/>
          <w:i/>
          <w:sz w:val="20"/>
          <w:szCs w:val="20"/>
        </w:rPr>
        <w:t xml:space="preserve"> should be researched</w:t>
      </w:r>
      <w:r w:rsidRPr="000A3B96">
        <w:rPr>
          <w:rFonts w:ascii="Times New Roman" w:hAnsi="Times New Roman"/>
          <w:sz w:val="20"/>
          <w:szCs w:val="20"/>
        </w:rPr>
        <w:t>.</w:t>
      </w:r>
    </w:p>
    <w:p w14:paraId="4E222359" w14:textId="77777777" w:rsidR="00B21DB5" w:rsidRPr="00A40469" w:rsidRDefault="00B21DB5" w:rsidP="009460E2">
      <w:pPr>
        <w:autoSpaceDE w:val="0"/>
        <w:autoSpaceDN w:val="0"/>
        <w:adjustRightInd w:val="0"/>
        <w:snapToGrid w:val="0"/>
        <w:spacing w:after="120" w:line="240" w:lineRule="auto"/>
        <w:jc w:val="both"/>
        <w:rPr>
          <w:rFonts w:ascii="Times New Roman" w:eastAsia="宋体" w:hAnsi="Times New Roman"/>
          <w:bCs/>
          <w:sz w:val="20"/>
          <w:szCs w:val="20"/>
        </w:rPr>
      </w:pPr>
    </w:p>
    <w:p w14:paraId="0EB2F7F5" w14:textId="77777777" w:rsidR="00927733" w:rsidRDefault="0087517A" w:rsidP="009460E2">
      <w:pPr>
        <w:pStyle w:val="1"/>
        <w:snapToGrid w:val="0"/>
        <w:spacing w:before="120" w:afterLines="50" w:after="180"/>
        <w:ind w:left="431" w:hanging="431"/>
        <w:jc w:val="both"/>
        <w:rPr>
          <w:sz w:val="28"/>
          <w:lang w:val="en-US"/>
        </w:rPr>
      </w:pPr>
      <w:r>
        <w:rPr>
          <w:rFonts w:hint="eastAsia"/>
          <w:sz w:val="28"/>
          <w:lang w:val="en-US"/>
        </w:rPr>
        <w:t>Reference</w:t>
      </w:r>
    </w:p>
    <w:p w14:paraId="02DF37B1" w14:textId="77777777" w:rsidR="00B9655D" w:rsidRDefault="0087517A" w:rsidP="009460E2">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RP-2135</w:t>
      </w:r>
      <w:r w:rsidR="002C6D3B">
        <w:rPr>
          <w:rFonts w:ascii="Times New Roman" w:eastAsia="宋体" w:hAnsi="Times New Roman"/>
          <w:sz w:val="20"/>
          <w:szCs w:val="20"/>
        </w:rPr>
        <w:t>88</w:t>
      </w:r>
      <w:r w:rsidR="00463D19">
        <w:rPr>
          <w:rFonts w:ascii="Times New Roman" w:eastAsia="宋体" w:hAnsi="Times New Roman"/>
          <w:sz w:val="20"/>
          <w:szCs w:val="20"/>
        </w:rPr>
        <w:t>,</w:t>
      </w:r>
      <w:r>
        <w:rPr>
          <w:rFonts w:ascii="Times New Roman" w:eastAsia="宋体" w:hAnsi="Times New Roman" w:hint="eastAsia"/>
          <w:sz w:val="20"/>
          <w:szCs w:val="20"/>
        </w:rPr>
        <w:t xml:space="preserve"> </w:t>
      </w:r>
      <w:r w:rsidR="002C6D3B" w:rsidRPr="002C6D3B">
        <w:rPr>
          <w:rFonts w:ascii="Times New Roman" w:eastAsia="宋体" w:hAnsi="Times New Roman"/>
          <w:sz w:val="20"/>
          <w:szCs w:val="20"/>
        </w:rPr>
        <w:t>Revised SID on Study on expanded and improved NR positioning</w:t>
      </w:r>
      <w:r>
        <w:rPr>
          <w:rFonts w:ascii="Times New Roman" w:eastAsia="宋体" w:hAnsi="Times New Roman" w:hint="eastAsia"/>
          <w:sz w:val="20"/>
          <w:szCs w:val="20"/>
        </w:rPr>
        <w:t>,</w:t>
      </w:r>
      <w:r w:rsidR="00A05C79">
        <w:rPr>
          <w:rFonts w:ascii="Times New Roman" w:eastAsia="宋体" w:hAnsi="Times New Roman"/>
          <w:sz w:val="20"/>
          <w:szCs w:val="20"/>
        </w:rPr>
        <w:t xml:space="preserve"> </w:t>
      </w:r>
      <w:r w:rsidR="00BF688C">
        <w:rPr>
          <w:rFonts w:ascii="Times New Roman" w:eastAsia="宋体" w:hAnsi="Times New Roman"/>
          <w:sz w:val="20"/>
          <w:szCs w:val="20"/>
        </w:rPr>
        <w:t xml:space="preserve">3GPP </w:t>
      </w:r>
      <w:r w:rsidR="002C6D3B">
        <w:rPr>
          <w:rFonts w:ascii="Times New Roman" w:eastAsia="宋体" w:hAnsi="Times New Roman" w:hint="eastAsia"/>
          <w:sz w:val="20"/>
          <w:szCs w:val="20"/>
        </w:rPr>
        <w:t>RAN#94</w:t>
      </w:r>
      <w:r w:rsidR="00C837F8">
        <w:rPr>
          <w:rFonts w:ascii="Times New Roman" w:eastAsia="宋体" w:hAnsi="Times New Roman"/>
          <w:sz w:val="20"/>
          <w:szCs w:val="20"/>
        </w:rPr>
        <w:t>-</w:t>
      </w:r>
      <w:r w:rsidR="002C6D3B">
        <w:rPr>
          <w:rFonts w:ascii="Times New Roman" w:eastAsia="宋体" w:hAnsi="Times New Roman" w:hint="eastAsia"/>
          <w:sz w:val="20"/>
          <w:szCs w:val="20"/>
        </w:rPr>
        <w:t>e</w:t>
      </w:r>
      <w:r w:rsidR="004F04C7">
        <w:rPr>
          <w:rFonts w:ascii="Times New Roman" w:eastAsia="宋体" w:hAnsi="Times New Roman"/>
          <w:sz w:val="20"/>
          <w:szCs w:val="20"/>
        </w:rPr>
        <w:t>.</w:t>
      </w:r>
    </w:p>
    <w:p w14:paraId="486831EE" w14:textId="7BB86DD4" w:rsidR="004F04C7" w:rsidRDefault="00182C21" w:rsidP="0059302B">
      <w:pPr>
        <w:numPr>
          <w:ilvl w:val="0"/>
          <w:numId w:val="6"/>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3GPP </w:t>
      </w:r>
      <w:r w:rsidR="004F04C7" w:rsidRPr="004F04C7">
        <w:rPr>
          <w:rFonts w:ascii="Times New Roman" w:eastAsia="宋体" w:hAnsi="Times New Roman"/>
          <w:sz w:val="20"/>
          <w:szCs w:val="20"/>
        </w:rPr>
        <w:t>TS38.300</w:t>
      </w:r>
      <w:r w:rsidR="0037100B" w:rsidRPr="0037100B">
        <w:rPr>
          <w:rFonts w:ascii="Times New Roman" w:eastAsia="宋体" w:hAnsi="Times New Roman"/>
          <w:sz w:val="20"/>
          <w:szCs w:val="20"/>
        </w:rPr>
        <w:t>-h00</w:t>
      </w:r>
      <w:r w:rsidR="0037100B">
        <w:rPr>
          <w:rFonts w:ascii="Times New Roman" w:eastAsia="宋体" w:hAnsi="Times New Roman"/>
          <w:sz w:val="20"/>
          <w:szCs w:val="20"/>
        </w:rPr>
        <w:t xml:space="preserve">, </w:t>
      </w:r>
      <w:r w:rsidR="006D3716" w:rsidRPr="006D3716">
        <w:rPr>
          <w:rFonts w:ascii="Times New Roman" w:eastAsia="宋体" w:hAnsi="Times New Roman"/>
          <w:sz w:val="20"/>
          <w:szCs w:val="20"/>
        </w:rPr>
        <w:t>NR and NG-RAN Overall Description</w:t>
      </w:r>
      <w:r w:rsidR="00143D78">
        <w:rPr>
          <w:rFonts w:ascii="Times New Roman" w:eastAsia="宋体" w:hAnsi="Times New Roman"/>
          <w:sz w:val="20"/>
          <w:szCs w:val="20"/>
        </w:rPr>
        <w:t xml:space="preserve">, </w:t>
      </w:r>
      <w:r w:rsidR="006D3716" w:rsidRPr="006D3716">
        <w:rPr>
          <w:rFonts w:ascii="Times New Roman" w:eastAsia="宋体" w:hAnsi="Times New Roman"/>
          <w:sz w:val="20"/>
          <w:szCs w:val="20"/>
        </w:rPr>
        <w:t>Stage 2</w:t>
      </w:r>
      <w:r w:rsidR="0059302B" w:rsidRPr="0059302B">
        <w:t xml:space="preserve"> </w:t>
      </w:r>
      <w:r w:rsidR="0059302B" w:rsidRPr="0059302B">
        <w:rPr>
          <w:rFonts w:ascii="Times New Roman" w:eastAsia="宋体" w:hAnsi="Times New Roman"/>
          <w:sz w:val="20"/>
          <w:szCs w:val="20"/>
        </w:rPr>
        <w:t>(Release 1</w:t>
      </w:r>
      <w:r w:rsidR="0059302B">
        <w:rPr>
          <w:rFonts w:ascii="Times New Roman" w:eastAsia="宋体" w:hAnsi="Times New Roman"/>
          <w:sz w:val="20"/>
          <w:szCs w:val="20"/>
        </w:rPr>
        <w:t>7</w:t>
      </w:r>
      <w:r w:rsidR="0059302B" w:rsidRPr="0059302B">
        <w:rPr>
          <w:rFonts w:ascii="Times New Roman" w:eastAsia="宋体" w:hAnsi="Times New Roman"/>
          <w:sz w:val="20"/>
          <w:szCs w:val="20"/>
        </w:rPr>
        <w:t>)</w:t>
      </w:r>
      <w:r w:rsidR="004F04C7">
        <w:rPr>
          <w:rFonts w:ascii="Times New Roman" w:eastAsia="宋体" w:hAnsi="Times New Roman"/>
          <w:sz w:val="20"/>
          <w:szCs w:val="20"/>
        </w:rPr>
        <w:t>.</w:t>
      </w:r>
    </w:p>
    <w:p w14:paraId="60504CE1" w14:textId="77777777" w:rsidR="006E4EFF" w:rsidRDefault="006E4EFF" w:rsidP="009460E2">
      <w:pPr>
        <w:autoSpaceDE w:val="0"/>
        <w:autoSpaceDN w:val="0"/>
        <w:adjustRightInd w:val="0"/>
        <w:snapToGrid w:val="0"/>
        <w:spacing w:after="120" w:line="240" w:lineRule="auto"/>
        <w:jc w:val="both"/>
        <w:rPr>
          <w:rFonts w:ascii="Times New Roman" w:eastAsia="宋体" w:hAnsi="Times New Roman"/>
          <w:sz w:val="20"/>
          <w:szCs w:val="20"/>
        </w:rPr>
      </w:pPr>
    </w:p>
    <w:p w14:paraId="03A24748" w14:textId="77777777" w:rsidR="00927733" w:rsidRDefault="0087517A" w:rsidP="009460E2">
      <w:pPr>
        <w:pStyle w:val="1"/>
        <w:snapToGrid w:val="0"/>
        <w:spacing w:before="120" w:afterLines="50" w:after="180"/>
        <w:ind w:left="431" w:hanging="431"/>
        <w:jc w:val="both"/>
        <w:rPr>
          <w:sz w:val="28"/>
          <w:lang w:val="en-US"/>
        </w:rPr>
      </w:pPr>
      <w:r>
        <w:rPr>
          <w:rFonts w:hint="eastAsia"/>
          <w:sz w:val="28"/>
          <w:lang w:val="en-US"/>
        </w:rPr>
        <w:t>Appendix</w:t>
      </w:r>
    </w:p>
    <w:p w14:paraId="11947A94" w14:textId="7608407D" w:rsidR="006D2C45" w:rsidRPr="00437EA1" w:rsidRDefault="000A0F8D" w:rsidP="000A0F8D">
      <w:pPr>
        <w:jc w:val="center"/>
        <w:rPr>
          <w:rFonts w:ascii="Times New Roman" w:eastAsia="宋体" w:hAnsi="Times New Roman"/>
          <w:sz w:val="20"/>
          <w:szCs w:val="20"/>
        </w:rPr>
      </w:pPr>
      <w:r w:rsidRPr="00437EA1">
        <w:rPr>
          <w:rFonts w:ascii="Times New Roman" w:eastAsia="宋体" w:hAnsi="Times New Roman"/>
          <w:sz w:val="20"/>
          <w:szCs w:val="20"/>
        </w:rPr>
        <w:t xml:space="preserve">Table </w:t>
      </w:r>
      <w:r w:rsidR="00534684">
        <w:rPr>
          <w:rFonts w:ascii="Times New Roman" w:eastAsia="宋体" w:hAnsi="Times New Roman"/>
          <w:sz w:val="20"/>
          <w:szCs w:val="20"/>
        </w:rPr>
        <w:t xml:space="preserve">2 </w:t>
      </w:r>
      <w:r w:rsidR="0091550F" w:rsidRPr="00437EA1">
        <w:rPr>
          <w:rFonts w:ascii="Times New Roman" w:eastAsia="宋体" w:hAnsi="Times New Roman"/>
          <w:sz w:val="20"/>
          <w:szCs w:val="20"/>
        </w:rPr>
        <w:t xml:space="preserve">Simulation </w:t>
      </w:r>
      <w:r w:rsidR="00263234" w:rsidRPr="00437EA1">
        <w:rPr>
          <w:rFonts w:ascii="Times New Roman" w:eastAsia="宋体" w:hAnsi="Times New Roman"/>
          <w:sz w:val="20"/>
          <w:szCs w:val="20"/>
        </w:rPr>
        <w:t>assumptions</w:t>
      </w:r>
    </w:p>
    <w:tbl>
      <w:tblPr>
        <w:tblStyle w:val="af1"/>
        <w:tblW w:w="9581" w:type="dxa"/>
        <w:tblLook w:val="04A0" w:firstRow="1" w:lastRow="0" w:firstColumn="1" w:lastColumn="0" w:noHBand="0" w:noVBand="1"/>
      </w:tblPr>
      <w:tblGrid>
        <w:gridCol w:w="3510"/>
        <w:gridCol w:w="6071"/>
      </w:tblGrid>
      <w:tr w:rsidR="00263234" w14:paraId="424F472C" w14:textId="77777777" w:rsidTr="00A07C10">
        <w:trPr>
          <w:trHeight w:val="320"/>
        </w:trPr>
        <w:tc>
          <w:tcPr>
            <w:tcW w:w="3510" w:type="dxa"/>
          </w:tcPr>
          <w:p w14:paraId="1612A018" w14:textId="77777777" w:rsidR="00263234" w:rsidRPr="00437EA1" w:rsidRDefault="00263234" w:rsidP="000A0F8D">
            <w:pPr>
              <w:jc w:val="center"/>
              <w:rPr>
                <w:rFonts w:ascii="Times New Roman" w:hAnsi="Times New Roman"/>
                <w:b/>
                <w:sz w:val="20"/>
                <w:szCs w:val="20"/>
              </w:rPr>
            </w:pPr>
            <w:r w:rsidRPr="00437EA1">
              <w:rPr>
                <w:rFonts w:ascii="Times New Roman" w:hAnsi="Times New Roman"/>
                <w:b/>
                <w:sz w:val="20"/>
                <w:szCs w:val="20"/>
              </w:rPr>
              <w:t>Parameter</w:t>
            </w:r>
          </w:p>
        </w:tc>
        <w:tc>
          <w:tcPr>
            <w:tcW w:w="6071" w:type="dxa"/>
          </w:tcPr>
          <w:p w14:paraId="63947BED" w14:textId="77777777" w:rsidR="00263234" w:rsidRPr="00437EA1" w:rsidRDefault="00263234" w:rsidP="000A0F8D">
            <w:pPr>
              <w:jc w:val="center"/>
              <w:rPr>
                <w:rFonts w:ascii="Times New Roman" w:hAnsi="Times New Roman"/>
                <w:b/>
                <w:sz w:val="20"/>
                <w:szCs w:val="20"/>
              </w:rPr>
            </w:pPr>
            <w:r w:rsidRPr="00437EA1">
              <w:rPr>
                <w:rFonts w:ascii="Times New Roman" w:hAnsi="Times New Roman"/>
                <w:b/>
                <w:sz w:val="20"/>
                <w:szCs w:val="20"/>
              </w:rPr>
              <w:t>Setting</w:t>
            </w:r>
          </w:p>
        </w:tc>
      </w:tr>
      <w:tr w:rsidR="00263234" w14:paraId="6EA2BF3F" w14:textId="77777777" w:rsidTr="00A07C10">
        <w:trPr>
          <w:trHeight w:val="467"/>
        </w:trPr>
        <w:tc>
          <w:tcPr>
            <w:tcW w:w="3510" w:type="dxa"/>
          </w:tcPr>
          <w:p w14:paraId="63396D01" w14:textId="77777777" w:rsidR="00263234" w:rsidRPr="00437EA1" w:rsidRDefault="00263234" w:rsidP="000A0F8D">
            <w:pPr>
              <w:jc w:val="center"/>
              <w:rPr>
                <w:rFonts w:ascii="Times New Roman" w:hAnsi="Times New Roman"/>
                <w:sz w:val="20"/>
                <w:szCs w:val="20"/>
              </w:rPr>
            </w:pPr>
            <w:r w:rsidRPr="00437EA1">
              <w:rPr>
                <w:rFonts w:ascii="Times New Roman" w:hAnsi="Times New Roman"/>
                <w:sz w:val="20"/>
                <w:szCs w:val="20"/>
              </w:rPr>
              <w:t>Scenario</w:t>
            </w:r>
          </w:p>
        </w:tc>
        <w:tc>
          <w:tcPr>
            <w:tcW w:w="6071" w:type="dxa"/>
          </w:tcPr>
          <w:p w14:paraId="2D17B9B9" w14:textId="77777777" w:rsidR="00263234" w:rsidRPr="00437EA1" w:rsidRDefault="00263234" w:rsidP="000A0F8D">
            <w:pPr>
              <w:ind w:left="851" w:hanging="284"/>
              <w:jc w:val="center"/>
              <w:rPr>
                <w:rFonts w:ascii="Times New Roman" w:hAnsi="Times New Roman"/>
                <w:sz w:val="20"/>
                <w:szCs w:val="20"/>
              </w:rPr>
            </w:pPr>
            <w:r w:rsidRPr="00437EA1">
              <w:rPr>
                <w:rFonts w:ascii="Times New Roman" w:hAnsi="Times New Roman"/>
                <w:sz w:val="20"/>
                <w:szCs w:val="20"/>
              </w:rPr>
              <w:t>InF-SH</w:t>
            </w:r>
          </w:p>
        </w:tc>
      </w:tr>
      <w:tr w:rsidR="00263234" w14:paraId="69D0DBA4" w14:textId="77777777" w:rsidTr="00A07C10">
        <w:trPr>
          <w:trHeight w:val="475"/>
        </w:trPr>
        <w:tc>
          <w:tcPr>
            <w:tcW w:w="3510" w:type="dxa"/>
          </w:tcPr>
          <w:p w14:paraId="4C69835F" w14:textId="77777777" w:rsidR="00263234" w:rsidRPr="00437EA1" w:rsidRDefault="00263234" w:rsidP="000A0F8D">
            <w:pPr>
              <w:jc w:val="center"/>
              <w:rPr>
                <w:rFonts w:ascii="Times New Roman" w:hAnsi="Times New Roman"/>
                <w:sz w:val="20"/>
                <w:szCs w:val="20"/>
              </w:rPr>
            </w:pPr>
            <w:r w:rsidRPr="00437EA1">
              <w:rPr>
                <w:rFonts w:ascii="Times New Roman" w:hAnsi="Times New Roman"/>
                <w:sz w:val="20"/>
                <w:szCs w:val="20"/>
              </w:rPr>
              <w:t>Carrier frequency</w:t>
            </w:r>
          </w:p>
        </w:tc>
        <w:tc>
          <w:tcPr>
            <w:tcW w:w="6071" w:type="dxa"/>
          </w:tcPr>
          <w:p w14:paraId="06E1BFC9" w14:textId="77777777" w:rsidR="00263234" w:rsidRPr="00437EA1" w:rsidRDefault="00263234" w:rsidP="000A0F8D">
            <w:pPr>
              <w:ind w:left="851" w:hanging="284"/>
              <w:jc w:val="center"/>
              <w:rPr>
                <w:rFonts w:ascii="Times New Roman" w:hAnsi="Times New Roman"/>
                <w:sz w:val="20"/>
                <w:szCs w:val="20"/>
              </w:rPr>
            </w:pPr>
            <w:r w:rsidRPr="00437EA1">
              <w:rPr>
                <w:rFonts w:ascii="Times New Roman" w:hAnsi="Times New Roman"/>
                <w:sz w:val="20"/>
                <w:szCs w:val="20"/>
              </w:rPr>
              <w:t>4GHz</w:t>
            </w:r>
          </w:p>
        </w:tc>
      </w:tr>
      <w:tr w:rsidR="00263234" w14:paraId="470256DF" w14:textId="77777777" w:rsidTr="00A07C10">
        <w:trPr>
          <w:trHeight w:val="697"/>
        </w:trPr>
        <w:tc>
          <w:tcPr>
            <w:tcW w:w="3510" w:type="dxa"/>
          </w:tcPr>
          <w:p w14:paraId="3220FFF3" w14:textId="09C97134" w:rsidR="00263234" w:rsidRPr="00437EA1" w:rsidRDefault="00263234" w:rsidP="000A0F8D">
            <w:pPr>
              <w:jc w:val="center"/>
              <w:rPr>
                <w:rFonts w:ascii="Times New Roman" w:hAnsi="Times New Roman"/>
                <w:sz w:val="20"/>
                <w:szCs w:val="20"/>
              </w:rPr>
            </w:pPr>
            <w:r w:rsidRPr="00437EA1">
              <w:rPr>
                <w:rFonts w:ascii="Times New Roman" w:hAnsi="Times New Roman"/>
                <w:sz w:val="20"/>
                <w:szCs w:val="20"/>
              </w:rPr>
              <w:t>Bandwidth</w:t>
            </w:r>
            <w:r w:rsidR="00920472">
              <w:rPr>
                <w:rFonts w:ascii="Times New Roman" w:hAnsi="Times New Roman"/>
                <w:sz w:val="20"/>
                <w:szCs w:val="20"/>
              </w:rPr>
              <w:t xml:space="preserve"> / </w:t>
            </w:r>
            <w:r w:rsidR="00920472" w:rsidRPr="00437EA1">
              <w:rPr>
                <w:rFonts w:ascii="Times New Roman" w:hAnsi="Times New Roman"/>
                <w:sz w:val="20"/>
                <w:szCs w:val="20"/>
              </w:rPr>
              <w:t>SCS</w:t>
            </w:r>
          </w:p>
        </w:tc>
        <w:tc>
          <w:tcPr>
            <w:tcW w:w="6071" w:type="dxa"/>
          </w:tcPr>
          <w:p w14:paraId="12DB557E" w14:textId="77195F17" w:rsidR="00263234" w:rsidRDefault="00263234" w:rsidP="000A0F8D">
            <w:pPr>
              <w:ind w:left="851" w:hanging="284"/>
              <w:jc w:val="center"/>
              <w:rPr>
                <w:rFonts w:ascii="Times New Roman" w:hAnsi="Times New Roman"/>
                <w:sz w:val="20"/>
                <w:szCs w:val="20"/>
              </w:rPr>
            </w:pPr>
            <w:r w:rsidRPr="00437EA1">
              <w:rPr>
                <w:rFonts w:ascii="Times New Roman" w:hAnsi="Times New Roman"/>
                <w:sz w:val="20"/>
                <w:szCs w:val="20"/>
              </w:rPr>
              <w:t>20MHz, 20+20+20MHz, 60MHz</w:t>
            </w:r>
            <w:r w:rsidR="00920472">
              <w:rPr>
                <w:rFonts w:ascii="Times New Roman" w:hAnsi="Times New Roman"/>
                <w:sz w:val="20"/>
                <w:szCs w:val="20"/>
              </w:rPr>
              <w:t xml:space="preserve">, </w:t>
            </w:r>
            <w:r w:rsidR="00920472" w:rsidRPr="00437EA1">
              <w:rPr>
                <w:rFonts w:ascii="Times New Roman" w:hAnsi="Times New Roman"/>
                <w:sz w:val="20"/>
                <w:szCs w:val="20"/>
              </w:rPr>
              <w:t>SCS</w:t>
            </w:r>
            <w:r w:rsidR="00920472">
              <w:rPr>
                <w:rFonts w:ascii="Times New Roman" w:hAnsi="Times New Roman"/>
                <w:sz w:val="20"/>
                <w:szCs w:val="20"/>
              </w:rPr>
              <w:t>=</w:t>
            </w:r>
            <w:r w:rsidR="00920472" w:rsidRPr="00437EA1">
              <w:rPr>
                <w:rFonts w:ascii="Times New Roman" w:hAnsi="Times New Roman"/>
                <w:sz w:val="20"/>
                <w:szCs w:val="20"/>
              </w:rPr>
              <w:t>15kHz</w:t>
            </w:r>
          </w:p>
          <w:p w14:paraId="3707D44F" w14:textId="17C98E42" w:rsidR="00AD28B0" w:rsidRPr="00437EA1" w:rsidRDefault="00AD28B0" w:rsidP="00920472">
            <w:pPr>
              <w:ind w:left="851" w:hanging="284"/>
              <w:jc w:val="center"/>
              <w:rPr>
                <w:rFonts w:ascii="Times New Roman" w:hAnsi="Times New Roman"/>
                <w:sz w:val="20"/>
                <w:szCs w:val="20"/>
              </w:rPr>
            </w:pPr>
            <w:r w:rsidRPr="00437EA1">
              <w:rPr>
                <w:rFonts w:ascii="Times New Roman" w:hAnsi="Times New Roman"/>
                <w:sz w:val="20"/>
                <w:szCs w:val="20"/>
              </w:rPr>
              <w:t xml:space="preserve">20MHz, </w:t>
            </w:r>
            <w:r>
              <w:rPr>
                <w:rFonts w:ascii="Times New Roman" w:hAnsi="Times New Roman"/>
                <w:sz w:val="20"/>
                <w:szCs w:val="20"/>
              </w:rPr>
              <w:t>5x</w:t>
            </w:r>
            <w:r w:rsidRPr="00437EA1">
              <w:rPr>
                <w:rFonts w:ascii="Times New Roman" w:hAnsi="Times New Roman"/>
                <w:sz w:val="20"/>
                <w:szCs w:val="20"/>
              </w:rPr>
              <w:t xml:space="preserve">20MHz, </w:t>
            </w:r>
            <w:r>
              <w:rPr>
                <w:rFonts w:ascii="Times New Roman" w:hAnsi="Times New Roman"/>
                <w:sz w:val="20"/>
                <w:szCs w:val="20"/>
              </w:rPr>
              <w:t>10</w:t>
            </w:r>
            <w:r w:rsidRPr="00437EA1">
              <w:rPr>
                <w:rFonts w:ascii="Times New Roman" w:hAnsi="Times New Roman"/>
                <w:sz w:val="20"/>
                <w:szCs w:val="20"/>
              </w:rPr>
              <w:t>0MHz</w:t>
            </w:r>
            <w:r w:rsidR="00920472">
              <w:rPr>
                <w:rFonts w:ascii="Times New Roman" w:hAnsi="Times New Roman"/>
                <w:sz w:val="20"/>
                <w:szCs w:val="20"/>
              </w:rPr>
              <w:t xml:space="preserve">, </w:t>
            </w:r>
            <w:r w:rsidR="00920472" w:rsidRPr="00437EA1">
              <w:rPr>
                <w:rFonts w:ascii="Times New Roman" w:hAnsi="Times New Roman"/>
                <w:sz w:val="20"/>
                <w:szCs w:val="20"/>
              </w:rPr>
              <w:t>SCS</w:t>
            </w:r>
            <w:r w:rsidR="00920472">
              <w:rPr>
                <w:rFonts w:ascii="Times New Roman" w:hAnsi="Times New Roman"/>
                <w:sz w:val="20"/>
                <w:szCs w:val="20"/>
              </w:rPr>
              <w:t>=</w:t>
            </w:r>
            <w:r w:rsidR="00920472">
              <w:rPr>
                <w:rFonts w:ascii="Times New Roman" w:hAnsi="Times New Roman"/>
                <w:sz w:val="20"/>
                <w:szCs w:val="20"/>
              </w:rPr>
              <w:t>30</w:t>
            </w:r>
            <w:r w:rsidR="00920472" w:rsidRPr="00437EA1">
              <w:rPr>
                <w:rFonts w:ascii="Times New Roman" w:hAnsi="Times New Roman"/>
                <w:sz w:val="20"/>
                <w:szCs w:val="20"/>
              </w:rPr>
              <w:t>kHz</w:t>
            </w:r>
          </w:p>
        </w:tc>
      </w:tr>
      <w:tr w:rsidR="00263234" w14:paraId="18500D2E" w14:textId="77777777" w:rsidTr="00A07C10">
        <w:trPr>
          <w:trHeight w:val="475"/>
        </w:trPr>
        <w:tc>
          <w:tcPr>
            <w:tcW w:w="3510" w:type="dxa"/>
          </w:tcPr>
          <w:p w14:paraId="0BC8D334" w14:textId="77777777" w:rsidR="00263234" w:rsidRPr="00437EA1" w:rsidRDefault="00263234" w:rsidP="000A0F8D">
            <w:pPr>
              <w:jc w:val="center"/>
              <w:rPr>
                <w:rFonts w:ascii="Times New Roman" w:hAnsi="Times New Roman"/>
                <w:sz w:val="20"/>
                <w:szCs w:val="20"/>
              </w:rPr>
            </w:pPr>
            <w:r w:rsidRPr="00437EA1">
              <w:rPr>
                <w:rFonts w:ascii="Times New Roman" w:hAnsi="Times New Roman"/>
                <w:sz w:val="20"/>
                <w:szCs w:val="20"/>
              </w:rPr>
              <w:t>Phase between hops</w:t>
            </w:r>
          </w:p>
        </w:tc>
        <w:tc>
          <w:tcPr>
            <w:tcW w:w="6071" w:type="dxa"/>
          </w:tcPr>
          <w:p w14:paraId="325B22F8" w14:textId="77777777" w:rsidR="00263234" w:rsidRPr="00437EA1" w:rsidRDefault="00263234" w:rsidP="000A0F8D">
            <w:pPr>
              <w:ind w:left="851" w:hanging="284"/>
              <w:jc w:val="center"/>
              <w:rPr>
                <w:rFonts w:ascii="Times New Roman" w:hAnsi="Times New Roman"/>
                <w:sz w:val="20"/>
                <w:szCs w:val="20"/>
              </w:rPr>
            </w:pPr>
            <w:bookmarkStart w:id="9" w:name="_GoBack"/>
            <w:bookmarkEnd w:id="9"/>
            <w:r w:rsidRPr="00437EA1">
              <w:rPr>
                <w:rFonts w:ascii="Times New Roman" w:hAnsi="Times New Roman"/>
                <w:sz w:val="20"/>
                <w:szCs w:val="20"/>
              </w:rPr>
              <w:t>Uniform random, (-π, +π)</w:t>
            </w:r>
          </w:p>
        </w:tc>
      </w:tr>
      <w:tr w:rsidR="00263234" w14:paraId="7D9D79F1" w14:textId="77777777" w:rsidTr="00A07C10">
        <w:trPr>
          <w:trHeight w:val="383"/>
        </w:trPr>
        <w:tc>
          <w:tcPr>
            <w:tcW w:w="3510" w:type="dxa"/>
          </w:tcPr>
          <w:p w14:paraId="3F6E9681" w14:textId="77777777" w:rsidR="00263234" w:rsidRPr="00437EA1" w:rsidRDefault="00263234" w:rsidP="003205DD">
            <w:pPr>
              <w:jc w:val="center"/>
              <w:rPr>
                <w:rFonts w:ascii="Times New Roman" w:hAnsi="Times New Roman"/>
                <w:sz w:val="20"/>
                <w:szCs w:val="20"/>
              </w:rPr>
            </w:pPr>
            <w:r w:rsidRPr="00437EA1">
              <w:rPr>
                <w:rFonts w:ascii="Times New Roman" w:hAnsi="Times New Roman"/>
                <w:sz w:val="20"/>
                <w:szCs w:val="20"/>
              </w:rPr>
              <w:t>Number of PRB for phase estimation</w:t>
            </w:r>
          </w:p>
        </w:tc>
        <w:tc>
          <w:tcPr>
            <w:tcW w:w="6071" w:type="dxa"/>
          </w:tcPr>
          <w:p w14:paraId="1090A1EA" w14:textId="15AEAFCD" w:rsidR="00263234" w:rsidRPr="00437EA1" w:rsidRDefault="00263234" w:rsidP="003D28C6">
            <w:pPr>
              <w:ind w:left="851" w:hanging="284"/>
              <w:jc w:val="center"/>
              <w:rPr>
                <w:rFonts w:ascii="Times New Roman" w:hAnsi="Times New Roman"/>
                <w:sz w:val="20"/>
                <w:szCs w:val="20"/>
              </w:rPr>
            </w:pPr>
            <w:r w:rsidRPr="00437EA1">
              <w:rPr>
                <w:rFonts w:ascii="Times New Roman" w:hAnsi="Times New Roman"/>
                <w:sz w:val="20"/>
                <w:szCs w:val="20"/>
              </w:rPr>
              <w:t>4 PRB</w:t>
            </w:r>
            <w:r w:rsidR="00253AC0">
              <w:rPr>
                <w:rFonts w:ascii="Times New Roman" w:hAnsi="Times New Roman"/>
                <w:sz w:val="20"/>
                <w:szCs w:val="20"/>
              </w:rPr>
              <w:t xml:space="preserve">, 48 </w:t>
            </w:r>
            <w:r w:rsidR="00253AC0" w:rsidRPr="00CB583D">
              <w:rPr>
                <w:rFonts w:ascii="Times New Roman" w:hAnsi="Times New Roman"/>
                <w:sz w:val="20"/>
                <w:szCs w:val="20"/>
              </w:rPr>
              <w:t>RE</w:t>
            </w:r>
            <w:r w:rsidR="00253AC0">
              <w:rPr>
                <w:rFonts w:ascii="Times New Roman" w:hAnsi="Times New Roman"/>
                <w:sz w:val="20"/>
                <w:szCs w:val="20"/>
              </w:rPr>
              <w:t xml:space="preserve"> in total</w:t>
            </w:r>
          </w:p>
        </w:tc>
      </w:tr>
      <w:tr w:rsidR="00263234" w14:paraId="504E5EFC" w14:textId="77777777" w:rsidTr="00A07C10">
        <w:trPr>
          <w:trHeight w:val="438"/>
        </w:trPr>
        <w:tc>
          <w:tcPr>
            <w:tcW w:w="3510" w:type="dxa"/>
          </w:tcPr>
          <w:p w14:paraId="71F49483" w14:textId="77777777" w:rsidR="00263234" w:rsidRPr="00437EA1" w:rsidRDefault="00263234" w:rsidP="000A0F8D">
            <w:pPr>
              <w:jc w:val="center"/>
              <w:rPr>
                <w:rFonts w:ascii="Times New Roman" w:hAnsi="Times New Roman"/>
                <w:sz w:val="20"/>
                <w:szCs w:val="20"/>
              </w:rPr>
            </w:pPr>
            <w:r w:rsidRPr="00437EA1">
              <w:rPr>
                <w:rFonts w:ascii="Times New Roman" w:hAnsi="Times New Roman"/>
                <w:sz w:val="20"/>
                <w:szCs w:val="20"/>
              </w:rPr>
              <w:t>Phase estimation method</w:t>
            </w:r>
          </w:p>
        </w:tc>
        <w:tc>
          <w:tcPr>
            <w:tcW w:w="6071" w:type="dxa"/>
          </w:tcPr>
          <w:p w14:paraId="4EF2651E" w14:textId="77777777" w:rsidR="00263234" w:rsidRPr="00437EA1" w:rsidRDefault="00263234" w:rsidP="000A0F8D">
            <w:pPr>
              <w:ind w:left="851" w:hanging="284"/>
              <w:jc w:val="center"/>
              <w:rPr>
                <w:rFonts w:ascii="Times New Roman" w:hAnsi="Times New Roman"/>
                <w:sz w:val="20"/>
                <w:szCs w:val="20"/>
              </w:rPr>
            </w:pPr>
            <w:r w:rsidRPr="00437EA1">
              <w:rPr>
                <w:rFonts w:ascii="Times New Roman" w:hAnsi="Times New Roman"/>
                <w:sz w:val="20"/>
                <w:szCs w:val="20"/>
              </w:rPr>
              <w:t>Practical (non-ideal) estimation</w:t>
            </w:r>
          </w:p>
        </w:tc>
      </w:tr>
    </w:tbl>
    <w:p w14:paraId="0CFF2484" w14:textId="77777777" w:rsidR="000A0F8D" w:rsidRPr="00B615F7" w:rsidRDefault="000A0F8D" w:rsidP="006D2C45">
      <w:pPr>
        <w:rPr>
          <w:sz w:val="20"/>
          <w:szCs w:val="20"/>
        </w:rPr>
      </w:pPr>
    </w:p>
    <w:sectPr w:rsidR="000A0F8D" w:rsidRPr="00B615F7">
      <w:footerReference w:type="default" r:id="rId17"/>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366B4" w14:textId="77777777" w:rsidR="00C855DC" w:rsidRDefault="00C855DC">
      <w:pPr>
        <w:spacing w:line="240" w:lineRule="auto"/>
      </w:pPr>
      <w:r>
        <w:separator/>
      </w:r>
    </w:p>
  </w:endnote>
  <w:endnote w:type="continuationSeparator" w:id="0">
    <w:p w14:paraId="4DCBD2E8" w14:textId="77777777" w:rsidR="00C855DC" w:rsidRDefault="00C85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5235"/>
    </w:sdtPr>
    <w:sdtEndPr/>
    <w:sdtContent>
      <w:p w14:paraId="4FDA02F7" w14:textId="77777777" w:rsidR="00927733" w:rsidRDefault="0087517A">
        <w:pPr>
          <w:pStyle w:val="ad"/>
          <w:jc w:val="center"/>
        </w:pPr>
        <w:r>
          <w:fldChar w:fldCharType="begin"/>
        </w:r>
        <w:r>
          <w:instrText xml:space="preserve"> PAGE   \* MERGEFORMAT </w:instrText>
        </w:r>
        <w:r>
          <w:fldChar w:fldCharType="separate"/>
        </w:r>
        <w:r w:rsidR="005F7A5F" w:rsidRPr="005F7A5F">
          <w:rPr>
            <w:noProof/>
            <w:lang w:val="zh-CN"/>
          </w:rPr>
          <w:t>6</w:t>
        </w:r>
        <w:r>
          <w:rPr>
            <w:lang w:val="zh-CN"/>
          </w:rPr>
          <w:fldChar w:fldCharType="end"/>
        </w:r>
      </w:p>
    </w:sdtContent>
  </w:sdt>
  <w:p w14:paraId="79B09445" w14:textId="77777777" w:rsidR="00927733" w:rsidRDefault="0092773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A77D4" w14:textId="77777777" w:rsidR="00C855DC" w:rsidRDefault="00C855DC">
      <w:pPr>
        <w:spacing w:after="0"/>
      </w:pPr>
      <w:r>
        <w:separator/>
      </w:r>
    </w:p>
  </w:footnote>
  <w:footnote w:type="continuationSeparator" w:id="0">
    <w:p w14:paraId="63535711" w14:textId="77777777" w:rsidR="00C855DC" w:rsidRDefault="00C855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FE928"/>
    <w:multiLevelType w:val="multilevel"/>
    <w:tmpl w:val="8F0FE92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ACB330BB"/>
    <w:multiLevelType w:val="singleLevel"/>
    <w:tmpl w:val="ACB330BB"/>
    <w:lvl w:ilvl="0">
      <w:start w:val="1"/>
      <w:numFmt w:val="decimal"/>
      <w:lvlText w:val="%1."/>
      <w:lvlJc w:val="left"/>
      <w:pPr>
        <w:ind w:left="425" w:hanging="425"/>
      </w:pPr>
      <w:rPr>
        <w:rFonts w:hint="default"/>
      </w:rPr>
    </w:lvl>
  </w:abstractNum>
  <w:abstractNum w:abstractNumId="3">
    <w:nsid w:val="BD6D71B5"/>
    <w:multiLevelType w:val="multilevel"/>
    <w:tmpl w:val="BD6D71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D097BEB6"/>
    <w:multiLevelType w:val="multilevel"/>
    <w:tmpl w:val="D097BEB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36C71DE"/>
    <w:multiLevelType w:val="multilevel"/>
    <w:tmpl w:val="036C71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60F284E"/>
    <w:multiLevelType w:val="multilevel"/>
    <w:tmpl w:val="060F28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BF9671"/>
    <w:multiLevelType w:val="multilevel"/>
    <w:tmpl w:val="19BF96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A181237"/>
    <w:multiLevelType w:val="multilevel"/>
    <w:tmpl w:val="1A181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28A45BFF"/>
    <w:multiLevelType w:val="hybridMultilevel"/>
    <w:tmpl w:val="FD289D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6"/>
  </w:num>
  <w:num w:numId="5">
    <w:abstractNumId w:val="5"/>
  </w:num>
  <w:num w:numId="6">
    <w:abstractNumId w:val="1"/>
  </w:num>
  <w:num w:numId="7">
    <w:abstractNumId w:val="7"/>
  </w:num>
  <w:num w:numId="8">
    <w:abstractNumId w:val="9"/>
  </w:num>
  <w:num w:numId="9">
    <w:abstractNumId w:val="8"/>
  </w:num>
  <w:num w:numId="10">
    <w:abstractNumId w:val="2"/>
  </w:num>
  <w:num w:numId="11">
    <w:abstractNumId w:val="3"/>
  </w:num>
  <w:num w:numId="12">
    <w:abstractNumId w:val="4"/>
  </w:num>
  <w:num w:numId="13">
    <w:abstractNumId w:val="0"/>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2BE"/>
    <w:rsid w:val="000046BC"/>
    <w:rsid w:val="000047CE"/>
    <w:rsid w:val="00004C4A"/>
    <w:rsid w:val="00004C91"/>
    <w:rsid w:val="000050C3"/>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D44"/>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9E4"/>
    <w:rsid w:val="00096D83"/>
    <w:rsid w:val="00096EAA"/>
    <w:rsid w:val="00096F56"/>
    <w:rsid w:val="00097059"/>
    <w:rsid w:val="00097067"/>
    <w:rsid w:val="00097071"/>
    <w:rsid w:val="00097072"/>
    <w:rsid w:val="00097A1D"/>
    <w:rsid w:val="00097B65"/>
    <w:rsid w:val="00097E1C"/>
    <w:rsid w:val="000A00B5"/>
    <w:rsid w:val="000A0121"/>
    <w:rsid w:val="000A0279"/>
    <w:rsid w:val="000A04ED"/>
    <w:rsid w:val="000A0622"/>
    <w:rsid w:val="000A09FA"/>
    <w:rsid w:val="000A0B53"/>
    <w:rsid w:val="000A0D35"/>
    <w:rsid w:val="000A0F1F"/>
    <w:rsid w:val="000A0F8D"/>
    <w:rsid w:val="000A129C"/>
    <w:rsid w:val="000A14DE"/>
    <w:rsid w:val="000A1619"/>
    <w:rsid w:val="000A17FC"/>
    <w:rsid w:val="000A18AD"/>
    <w:rsid w:val="000A1906"/>
    <w:rsid w:val="000A19AB"/>
    <w:rsid w:val="000A1D1E"/>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5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2F1D"/>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9D6"/>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2C7C"/>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930"/>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78"/>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B03"/>
    <w:rsid w:val="00165C5C"/>
    <w:rsid w:val="00165CCB"/>
    <w:rsid w:val="00165F58"/>
    <w:rsid w:val="00165FCF"/>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C21"/>
    <w:rsid w:val="00183098"/>
    <w:rsid w:val="00183351"/>
    <w:rsid w:val="00183458"/>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F20"/>
    <w:rsid w:val="001B6331"/>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22F"/>
    <w:rsid w:val="002053FA"/>
    <w:rsid w:val="00205C1A"/>
    <w:rsid w:val="00205FF6"/>
    <w:rsid w:val="0020611C"/>
    <w:rsid w:val="0020649B"/>
    <w:rsid w:val="00206839"/>
    <w:rsid w:val="00206DA5"/>
    <w:rsid w:val="002073F9"/>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9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1E"/>
    <w:rsid w:val="00262973"/>
    <w:rsid w:val="00262A86"/>
    <w:rsid w:val="00262ED0"/>
    <w:rsid w:val="00263001"/>
    <w:rsid w:val="0026308B"/>
    <w:rsid w:val="00263234"/>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4DA"/>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6F"/>
    <w:rsid w:val="00292CFA"/>
    <w:rsid w:val="00292D55"/>
    <w:rsid w:val="00292E06"/>
    <w:rsid w:val="00292F51"/>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1C15"/>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B6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280"/>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B82"/>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674"/>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390"/>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0B"/>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1A"/>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F75"/>
    <w:rsid w:val="003D2158"/>
    <w:rsid w:val="003D21D5"/>
    <w:rsid w:val="003D2454"/>
    <w:rsid w:val="003D2477"/>
    <w:rsid w:val="003D28C6"/>
    <w:rsid w:val="003D2927"/>
    <w:rsid w:val="003D2C21"/>
    <w:rsid w:val="003D2E15"/>
    <w:rsid w:val="003D2F96"/>
    <w:rsid w:val="003D30F5"/>
    <w:rsid w:val="003D31CC"/>
    <w:rsid w:val="003D32EC"/>
    <w:rsid w:val="003D35B6"/>
    <w:rsid w:val="003D3650"/>
    <w:rsid w:val="003D36B9"/>
    <w:rsid w:val="003D38BC"/>
    <w:rsid w:val="003D39CD"/>
    <w:rsid w:val="003D3A1D"/>
    <w:rsid w:val="003D3DC6"/>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ACC"/>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439"/>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5AF"/>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1B"/>
    <w:rsid w:val="00404B88"/>
    <w:rsid w:val="00404BB4"/>
    <w:rsid w:val="00404C14"/>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E95"/>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D19"/>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BF"/>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80A"/>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5DC"/>
    <w:rsid w:val="004C4732"/>
    <w:rsid w:val="004C475D"/>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5"/>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45"/>
    <w:rsid w:val="00521A1B"/>
    <w:rsid w:val="00521B0E"/>
    <w:rsid w:val="00521BB6"/>
    <w:rsid w:val="00521D36"/>
    <w:rsid w:val="0052255A"/>
    <w:rsid w:val="005228C0"/>
    <w:rsid w:val="005229C7"/>
    <w:rsid w:val="005230B3"/>
    <w:rsid w:val="005230D2"/>
    <w:rsid w:val="00523466"/>
    <w:rsid w:val="00523B8D"/>
    <w:rsid w:val="00523DD2"/>
    <w:rsid w:val="00523E1B"/>
    <w:rsid w:val="00523F10"/>
    <w:rsid w:val="00524035"/>
    <w:rsid w:val="005242AF"/>
    <w:rsid w:val="00524A74"/>
    <w:rsid w:val="00524CB1"/>
    <w:rsid w:val="0052514B"/>
    <w:rsid w:val="0052539D"/>
    <w:rsid w:val="00525833"/>
    <w:rsid w:val="00525C0B"/>
    <w:rsid w:val="0052634E"/>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684"/>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D0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B5B"/>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8A"/>
    <w:rsid w:val="0058213D"/>
    <w:rsid w:val="005821BA"/>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0AC"/>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22"/>
    <w:rsid w:val="005B31F3"/>
    <w:rsid w:val="005B335D"/>
    <w:rsid w:val="005B33F4"/>
    <w:rsid w:val="005B3431"/>
    <w:rsid w:val="005B3B75"/>
    <w:rsid w:val="005B3BC0"/>
    <w:rsid w:val="005B3E41"/>
    <w:rsid w:val="005B3FD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DA"/>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7EC"/>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71C"/>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A5F"/>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7E1"/>
    <w:rsid w:val="006119CE"/>
    <w:rsid w:val="00611EA3"/>
    <w:rsid w:val="00612016"/>
    <w:rsid w:val="0061224A"/>
    <w:rsid w:val="0061236C"/>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05D"/>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3EFE"/>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030"/>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8CE"/>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338"/>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164"/>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309"/>
    <w:rsid w:val="00760465"/>
    <w:rsid w:val="0076049C"/>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7AC"/>
    <w:rsid w:val="00777892"/>
    <w:rsid w:val="00777AF2"/>
    <w:rsid w:val="00777CF7"/>
    <w:rsid w:val="00777E73"/>
    <w:rsid w:val="00777E91"/>
    <w:rsid w:val="00777F1B"/>
    <w:rsid w:val="00780487"/>
    <w:rsid w:val="007804FE"/>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8A2"/>
    <w:rsid w:val="007B4AD4"/>
    <w:rsid w:val="007B4BEC"/>
    <w:rsid w:val="007B4BF3"/>
    <w:rsid w:val="007B4C7C"/>
    <w:rsid w:val="007B4CBA"/>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4DA"/>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4"/>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1"/>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B2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798"/>
    <w:rsid w:val="00901A6B"/>
    <w:rsid w:val="00901BD5"/>
    <w:rsid w:val="00901E84"/>
    <w:rsid w:val="00901FD8"/>
    <w:rsid w:val="009020DD"/>
    <w:rsid w:val="0090269D"/>
    <w:rsid w:val="009028AE"/>
    <w:rsid w:val="00902F34"/>
    <w:rsid w:val="00903024"/>
    <w:rsid w:val="009034FC"/>
    <w:rsid w:val="0090375A"/>
    <w:rsid w:val="00903A8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0F"/>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43"/>
    <w:rsid w:val="009325E4"/>
    <w:rsid w:val="00932BC5"/>
    <w:rsid w:val="00932D45"/>
    <w:rsid w:val="00932FE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780"/>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6C5"/>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0F9"/>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D30"/>
    <w:rsid w:val="00990F72"/>
    <w:rsid w:val="00991141"/>
    <w:rsid w:val="0099142E"/>
    <w:rsid w:val="00991634"/>
    <w:rsid w:val="0099173A"/>
    <w:rsid w:val="0099175F"/>
    <w:rsid w:val="009918BA"/>
    <w:rsid w:val="00991B29"/>
    <w:rsid w:val="00991BC1"/>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38"/>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6AE"/>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564"/>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1ED"/>
    <w:rsid w:val="009E3590"/>
    <w:rsid w:val="009E36BC"/>
    <w:rsid w:val="009E3D78"/>
    <w:rsid w:val="009E3E5E"/>
    <w:rsid w:val="009E45EA"/>
    <w:rsid w:val="009E4A2D"/>
    <w:rsid w:val="009E50C1"/>
    <w:rsid w:val="009E51DE"/>
    <w:rsid w:val="009E5369"/>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416"/>
    <w:rsid w:val="00A1076C"/>
    <w:rsid w:val="00A108EA"/>
    <w:rsid w:val="00A10D37"/>
    <w:rsid w:val="00A112A9"/>
    <w:rsid w:val="00A112CC"/>
    <w:rsid w:val="00A112E5"/>
    <w:rsid w:val="00A11456"/>
    <w:rsid w:val="00A1146F"/>
    <w:rsid w:val="00A11535"/>
    <w:rsid w:val="00A1156D"/>
    <w:rsid w:val="00A11BE6"/>
    <w:rsid w:val="00A12034"/>
    <w:rsid w:val="00A12736"/>
    <w:rsid w:val="00A1275E"/>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A2"/>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6F9D"/>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85"/>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686"/>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02D"/>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39F"/>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18F"/>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CF4"/>
    <w:rsid w:val="00AD0E0D"/>
    <w:rsid w:val="00AD0E10"/>
    <w:rsid w:val="00AD1156"/>
    <w:rsid w:val="00AD1354"/>
    <w:rsid w:val="00AD15D1"/>
    <w:rsid w:val="00AD1783"/>
    <w:rsid w:val="00AD195C"/>
    <w:rsid w:val="00AD2264"/>
    <w:rsid w:val="00AD28B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0BA"/>
    <w:rsid w:val="00AF04D7"/>
    <w:rsid w:val="00AF05B1"/>
    <w:rsid w:val="00AF0CF6"/>
    <w:rsid w:val="00AF0D9C"/>
    <w:rsid w:val="00AF10FE"/>
    <w:rsid w:val="00AF1384"/>
    <w:rsid w:val="00AF1660"/>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85B"/>
    <w:rsid w:val="00B40997"/>
    <w:rsid w:val="00B409AB"/>
    <w:rsid w:val="00B41259"/>
    <w:rsid w:val="00B41295"/>
    <w:rsid w:val="00B41299"/>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F7"/>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69"/>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D79"/>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0C2A"/>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F5D"/>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274"/>
    <w:rsid w:val="00C855DC"/>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45"/>
    <w:rsid w:val="00CA1B79"/>
    <w:rsid w:val="00CA1EFB"/>
    <w:rsid w:val="00CA2201"/>
    <w:rsid w:val="00CA31AC"/>
    <w:rsid w:val="00CA330A"/>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2A6"/>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542"/>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56A"/>
    <w:rsid w:val="00D077C7"/>
    <w:rsid w:val="00D07941"/>
    <w:rsid w:val="00D07D47"/>
    <w:rsid w:val="00D07F46"/>
    <w:rsid w:val="00D1030C"/>
    <w:rsid w:val="00D1050C"/>
    <w:rsid w:val="00D10619"/>
    <w:rsid w:val="00D10D96"/>
    <w:rsid w:val="00D11032"/>
    <w:rsid w:val="00D112A1"/>
    <w:rsid w:val="00D1133C"/>
    <w:rsid w:val="00D1146A"/>
    <w:rsid w:val="00D114C7"/>
    <w:rsid w:val="00D115E5"/>
    <w:rsid w:val="00D117E3"/>
    <w:rsid w:val="00D1198C"/>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F7B"/>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64"/>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D4A"/>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427"/>
    <w:rsid w:val="00DA34DA"/>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0EB"/>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4B1"/>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8B6"/>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6BDD"/>
    <w:rsid w:val="00E27306"/>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14C"/>
    <w:rsid w:val="00E5222B"/>
    <w:rsid w:val="00E52354"/>
    <w:rsid w:val="00E52449"/>
    <w:rsid w:val="00E52707"/>
    <w:rsid w:val="00E52A86"/>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1EE"/>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988"/>
    <w:rsid w:val="00E75B2C"/>
    <w:rsid w:val="00E75D2E"/>
    <w:rsid w:val="00E75F51"/>
    <w:rsid w:val="00E765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8ED"/>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95E"/>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C9D"/>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B82"/>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F4"/>
    <w:rsid w:val="00EF1EF8"/>
    <w:rsid w:val="00EF20ED"/>
    <w:rsid w:val="00EF22E2"/>
    <w:rsid w:val="00EF2383"/>
    <w:rsid w:val="00EF26FF"/>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3AE"/>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861"/>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591"/>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DFA"/>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C7F"/>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29"/>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2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6AF"/>
    <w:rsid w:val="00FB278F"/>
    <w:rsid w:val="00FB286C"/>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497"/>
    <w:rsid w:val="00FE65F0"/>
    <w:rsid w:val="00FE6D4D"/>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68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qFormat="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rsid w:val="00B9655D"/>
    <w:pPr>
      <w:jc w:val="both"/>
    </w:pPr>
    <w:rPr>
      <w:kern w:val="2"/>
      <w:sz w:val="21"/>
      <w:szCs w:val="21"/>
    </w:rPr>
  </w:style>
  <w:style w:type="paragraph" w:styleId="af8">
    <w:name w:val="Revision"/>
    <w:hidden/>
    <w:uiPriority w:val="99"/>
    <w:semiHidden/>
    <w:rsid w:val="00253AC0"/>
    <w:rPr>
      <w:rFonts w:ascii="Calibri" w:eastAsiaTheme="minorEastAsia"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qFormat="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rsid w:val="00B9655D"/>
    <w:pPr>
      <w:jc w:val="both"/>
    </w:pPr>
    <w:rPr>
      <w:kern w:val="2"/>
      <w:sz w:val="21"/>
      <w:szCs w:val="21"/>
    </w:rPr>
  </w:style>
  <w:style w:type="paragraph" w:styleId="af8">
    <w:name w:val="Revision"/>
    <w:hidden/>
    <w:uiPriority w:val="99"/>
    <w:semiHidden/>
    <w:rsid w:val="00253AC0"/>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151">
      <w:bodyDiv w:val="1"/>
      <w:marLeft w:val="0"/>
      <w:marRight w:val="0"/>
      <w:marTop w:val="0"/>
      <w:marBottom w:val="0"/>
      <w:divBdr>
        <w:top w:val="none" w:sz="0" w:space="0" w:color="auto"/>
        <w:left w:val="none" w:sz="0" w:space="0" w:color="auto"/>
        <w:bottom w:val="none" w:sz="0" w:space="0" w:color="auto"/>
        <w:right w:val="none" w:sz="0" w:space="0" w:color="auto"/>
      </w:divBdr>
    </w:div>
    <w:div w:id="141512102">
      <w:bodyDiv w:val="1"/>
      <w:marLeft w:val="0"/>
      <w:marRight w:val="0"/>
      <w:marTop w:val="0"/>
      <w:marBottom w:val="0"/>
      <w:divBdr>
        <w:top w:val="none" w:sz="0" w:space="0" w:color="auto"/>
        <w:left w:val="none" w:sz="0" w:space="0" w:color="auto"/>
        <w:bottom w:val="none" w:sz="0" w:space="0" w:color="auto"/>
        <w:right w:val="none" w:sz="0" w:space="0" w:color="auto"/>
      </w:divBdr>
    </w:div>
    <w:div w:id="359204233">
      <w:bodyDiv w:val="1"/>
      <w:marLeft w:val="0"/>
      <w:marRight w:val="0"/>
      <w:marTop w:val="0"/>
      <w:marBottom w:val="0"/>
      <w:divBdr>
        <w:top w:val="none" w:sz="0" w:space="0" w:color="auto"/>
        <w:left w:val="none" w:sz="0" w:space="0" w:color="auto"/>
        <w:bottom w:val="none" w:sz="0" w:space="0" w:color="auto"/>
        <w:right w:val="none" w:sz="0" w:space="0" w:color="auto"/>
      </w:divBdr>
    </w:div>
    <w:div w:id="600843023">
      <w:bodyDiv w:val="1"/>
      <w:marLeft w:val="0"/>
      <w:marRight w:val="0"/>
      <w:marTop w:val="0"/>
      <w:marBottom w:val="0"/>
      <w:divBdr>
        <w:top w:val="none" w:sz="0" w:space="0" w:color="auto"/>
        <w:left w:val="none" w:sz="0" w:space="0" w:color="auto"/>
        <w:bottom w:val="none" w:sz="0" w:space="0" w:color="auto"/>
        <w:right w:val="none" w:sz="0" w:space="0" w:color="auto"/>
      </w:divBdr>
    </w:div>
    <w:div w:id="821702165">
      <w:bodyDiv w:val="1"/>
      <w:marLeft w:val="0"/>
      <w:marRight w:val="0"/>
      <w:marTop w:val="0"/>
      <w:marBottom w:val="0"/>
      <w:divBdr>
        <w:top w:val="none" w:sz="0" w:space="0" w:color="auto"/>
        <w:left w:val="none" w:sz="0" w:space="0" w:color="auto"/>
        <w:bottom w:val="none" w:sz="0" w:space="0" w:color="auto"/>
        <w:right w:val="none" w:sz="0" w:space="0" w:color="auto"/>
      </w:divBdr>
    </w:div>
    <w:div w:id="887835712">
      <w:bodyDiv w:val="1"/>
      <w:marLeft w:val="0"/>
      <w:marRight w:val="0"/>
      <w:marTop w:val="0"/>
      <w:marBottom w:val="0"/>
      <w:divBdr>
        <w:top w:val="none" w:sz="0" w:space="0" w:color="auto"/>
        <w:left w:val="none" w:sz="0" w:space="0" w:color="auto"/>
        <w:bottom w:val="none" w:sz="0" w:space="0" w:color="auto"/>
        <w:right w:val="none" w:sz="0" w:space="0" w:color="auto"/>
      </w:divBdr>
    </w:div>
    <w:div w:id="1026369501">
      <w:bodyDiv w:val="1"/>
      <w:marLeft w:val="0"/>
      <w:marRight w:val="0"/>
      <w:marTop w:val="0"/>
      <w:marBottom w:val="0"/>
      <w:divBdr>
        <w:top w:val="none" w:sz="0" w:space="0" w:color="auto"/>
        <w:left w:val="none" w:sz="0" w:space="0" w:color="auto"/>
        <w:bottom w:val="none" w:sz="0" w:space="0" w:color="auto"/>
        <w:right w:val="none" w:sz="0" w:space="0" w:color="auto"/>
      </w:divBdr>
    </w:div>
    <w:div w:id="1052390189">
      <w:bodyDiv w:val="1"/>
      <w:marLeft w:val="0"/>
      <w:marRight w:val="0"/>
      <w:marTop w:val="0"/>
      <w:marBottom w:val="0"/>
      <w:divBdr>
        <w:top w:val="none" w:sz="0" w:space="0" w:color="auto"/>
        <w:left w:val="none" w:sz="0" w:space="0" w:color="auto"/>
        <w:bottom w:val="none" w:sz="0" w:space="0" w:color="auto"/>
        <w:right w:val="none" w:sz="0" w:space="0" w:color="auto"/>
      </w:divBdr>
    </w:div>
    <w:div w:id="1209609733">
      <w:bodyDiv w:val="1"/>
      <w:marLeft w:val="0"/>
      <w:marRight w:val="0"/>
      <w:marTop w:val="0"/>
      <w:marBottom w:val="0"/>
      <w:divBdr>
        <w:top w:val="none" w:sz="0" w:space="0" w:color="auto"/>
        <w:left w:val="none" w:sz="0" w:space="0" w:color="auto"/>
        <w:bottom w:val="none" w:sz="0" w:space="0" w:color="auto"/>
        <w:right w:val="none" w:sz="0" w:space="0" w:color="auto"/>
      </w:divBdr>
    </w:div>
    <w:div w:id="1680161803">
      <w:bodyDiv w:val="1"/>
      <w:marLeft w:val="0"/>
      <w:marRight w:val="0"/>
      <w:marTop w:val="0"/>
      <w:marBottom w:val="0"/>
      <w:divBdr>
        <w:top w:val="none" w:sz="0" w:space="0" w:color="auto"/>
        <w:left w:val="none" w:sz="0" w:space="0" w:color="auto"/>
        <w:bottom w:val="none" w:sz="0" w:space="0" w:color="auto"/>
        <w:right w:val="none" w:sz="0" w:space="0" w:color="auto"/>
      </w:divBdr>
    </w:div>
    <w:div w:id="182034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BFEA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0040D-2E40-4073-BC5D-B59F4F0C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6</Pages>
  <Words>1286</Words>
  <Characters>7333</Characters>
  <Application>Microsoft Office Word</Application>
  <DocSecurity>0</DocSecurity>
  <Lines>61</Lines>
  <Paragraphs>17</Paragraphs>
  <ScaleCrop>false</ScaleCrop>
  <Company>ZTE</Company>
  <LinksUpToDate>false</LinksUpToDate>
  <CharactersWithSpaces>8602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 </cp:lastModifiedBy>
  <cp:revision>575</cp:revision>
  <dcterms:created xsi:type="dcterms:W3CDTF">2018-09-25T08:33:00Z</dcterms:created>
  <dcterms:modified xsi:type="dcterms:W3CDTF">2022-04-25T03:11:00Z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